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62012"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SOMETRA S.A.</w:t>
      </w:r>
    </w:p>
    <w:p w14:paraId="6E2934D8" w14:textId="7B217669" w:rsidR="00D66094" w:rsidRDefault="00D66094" w:rsidP="00D66094">
      <w:pPr>
        <w:rPr>
          <w:rFonts w:ascii="Times New Roman" w:hAnsi="Times New Roman" w:cs="Times New Roman"/>
          <w:b/>
          <w:bCs/>
          <w:sz w:val="24"/>
          <w:szCs w:val="24"/>
        </w:rPr>
      </w:pPr>
      <w:r w:rsidRPr="00D66094">
        <w:rPr>
          <w:rFonts w:ascii="Times New Roman" w:hAnsi="Times New Roman" w:cs="Times New Roman"/>
          <w:sz w:val="24"/>
          <w:szCs w:val="24"/>
        </w:rPr>
        <w:t>Copșa Mică, 1 Fabricilor Street, Sibiu County</w:t>
      </w:r>
      <w:r w:rsidRPr="00D66094">
        <w:rPr>
          <w:rFonts w:ascii="Times New Roman" w:hAnsi="Times New Roman" w:cs="Times New Roman"/>
          <w:sz w:val="24"/>
          <w:szCs w:val="24"/>
        </w:rPr>
        <w:br/>
      </w:r>
      <w:r w:rsidR="00DC5C36">
        <w:rPr>
          <w:rFonts w:ascii="Times New Roman" w:hAnsi="Times New Roman" w:cs="Times New Roman"/>
          <w:b/>
          <w:bCs/>
          <w:sz w:val="24"/>
          <w:szCs w:val="24"/>
        </w:rPr>
        <w:t>info@sometra.ro</w:t>
      </w:r>
    </w:p>
    <w:p w14:paraId="5EC7F6D9" w14:textId="77777777" w:rsidR="00D66094" w:rsidRPr="00D66094" w:rsidRDefault="00D66094" w:rsidP="00D66094">
      <w:pPr>
        <w:rPr>
          <w:rFonts w:ascii="Times New Roman" w:hAnsi="Times New Roman" w:cs="Times New Roman"/>
          <w:b/>
          <w:bCs/>
          <w:sz w:val="24"/>
          <w:szCs w:val="24"/>
        </w:rPr>
      </w:pPr>
    </w:p>
    <w:p w14:paraId="3DDD284C"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NOTICE REGARDING THE PROCESSING OF PERSONAL DATA</w:t>
      </w:r>
    </w:p>
    <w:p w14:paraId="685FBFC0" w14:textId="77777777" w:rsidR="00D66094" w:rsidRDefault="00D66094" w:rsidP="00D66094">
      <w:pPr>
        <w:jc w:val="both"/>
        <w:rPr>
          <w:rFonts w:ascii="Times New Roman" w:hAnsi="Times New Roman" w:cs="Times New Roman"/>
          <w:sz w:val="24"/>
          <w:szCs w:val="24"/>
        </w:rPr>
      </w:pPr>
      <w:r w:rsidRPr="00D66094">
        <w:rPr>
          <w:rFonts w:ascii="Times New Roman" w:hAnsi="Times New Roman" w:cs="Times New Roman"/>
          <w:sz w:val="24"/>
          <w:szCs w:val="24"/>
        </w:rPr>
        <w:t>In accordance with the provisions of Regulation (EU) 2016/679 of the European Parliament and of the Council of 27 April 2016 on the protection of natural persons with regard to the processing of personal data and on the free movement of such data (General Data Protection Regulation – GDPR), SOMETRA S.A. (hereinafter referred to as the “Company”) is required to inform you regarding the processing of your personal data in the context of the delisting procedure of the Company’s shares from the regulated market.</w:t>
      </w:r>
    </w:p>
    <w:p w14:paraId="4F86BDE0" w14:textId="77777777" w:rsidR="00D66094" w:rsidRPr="00D66094" w:rsidRDefault="00D66094" w:rsidP="00D66094">
      <w:pPr>
        <w:jc w:val="both"/>
        <w:rPr>
          <w:rFonts w:ascii="Times New Roman" w:hAnsi="Times New Roman" w:cs="Times New Roman"/>
          <w:sz w:val="24"/>
          <w:szCs w:val="24"/>
        </w:rPr>
      </w:pPr>
    </w:p>
    <w:p w14:paraId="3C4C2847"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1. Data Controller</w:t>
      </w:r>
    </w:p>
    <w:p w14:paraId="50B20B7A" w14:textId="77777777" w:rsid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The controller of personal data is:</w:t>
      </w:r>
    </w:p>
    <w:p w14:paraId="4D4106FA" w14:textId="77777777" w:rsidR="00D66094" w:rsidRPr="00D66094" w:rsidRDefault="00D66094" w:rsidP="00D66094">
      <w:pPr>
        <w:rPr>
          <w:rFonts w:ascii="Times New Roman" w:hAnsi="Times New Roman" w:cs="Times New Roman"/>
          <w:b/>
          <w:bCs/>
          <w:sz w:val="24"/>
          <w:szCs w:val="24"/>
        </w:rPr>
      </w:pPr>
    </w:p>
    <w:p w14:paraId="1A6F4C8C" w14:textId="77777777" w:rsid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SOMETRA S.A.</w:t>
      </w:r>
    </w:p>
    <w:p w14:paraId="1A51ACC2" w14:textId="77777777" w:rsid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br/>
        <w:t>Address: Copșa Mică, 1 Fabricilor Street, Sibiu County</w:t>
      </w:r>
    </w:p>
    <w:p w14:paraId="768A0161" w14:textId="5DF529C5" w:rsid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br/>
        <w:t xml:space="preserve">Telephone Number: </w:t>
      </w:r>
      <w:r w:rsidR="00DC5C36">
        <w:rPr>
          <w:rFonts w:ascii="Times New Roman" w:hAnsi="Times New Roman" w:cs="Times New Roman"/>
          <w:sz w:val="24"/>
          <w:szCs w:val="24"/>
        </w:rPr>
        <w:t>+40269840520</w:t>
      </w:r>
    </w:p>
    <w:p w14:paraId="3CDD2232" w14:textId="7A759231" w:rsid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br/>
        <w:t xml:space="preserve">E-mail: </w:t>
      </w:r>
      <w:r w:rsidR="00DC5C36">
        <w:rPr>
          <w:rFonts w:ascii="Times New Roman" w:hAnsi="Times New Roman" w:cs="Times New Roman"/>
          <w:b/>
          <w:bCs/>
          <w:sz w:val="24"/>
          <w:szCs w:val="24"/>
        </w:rPr>
        <w:t>info@sometra.ro</w:t>
      </w:r>
    </w:p>
    <w:p w14:paraId="1715D68B" w14:textId="5293E015"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sz w:val="24"/>
          <w:szCs w:val="24"/>
        </w:rPr>
        <w:br/>
      </w:r>
      <w:r w:rsidRPr="00D66094">
        <w:rPr>
          <w:rFonts w:ascii="Times New Roman" w:hAnsi="Times New Roman" w:cs="Times New Roman"/>
          <w:b/>
          <w:bCs/>
          <w:sz w:val="24"/>
          <w:szCs w:val="24"/>
        </w:rPr>
        <w:t>2. Purpose of the Data Processing</w:t>
      </w:r>
    </w:p>
    <w:p w14:paraId="3BD45795"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Your personal data shall be processed by the Company for the purpose of carrying out the procedure for the delisting of its shares from the regulated market [name of the capital market], in accordance with the applicable legal provisions, including:</w:t>
      </w:r>
    </w:p>
    <w:p w14:paraId="5C30B4BC" w14:textId="77777777" w:rsidR="00D66094" w:rsidRPr="00D66094" w:rsidRDefault="00D66094" w:rsidP="00D66094">
      <w:pPr>
        <w:numPr>
          <w:ilvl w:val="0"/>
          <w:numId w:val="1"/>
        </w:numPr>
        <w:rPr>
          <w:rFonts w:ascii="Times New Roman" w:hAnsi="Times New Roman" w:cs="Times New Roman"/>
          <w:sz w:val="24"/>
          <w:szCs w:val="24"/>
        </w:rPr>
      </w:pPr>
      <w:r w:rsidRPr="00D66094">
        <w:rPr>
          <w:rFonts w:ascii="Times New Roman" w:hAnsi="Times New Roman" w:cs="Times New Roman"/>
          <w:sz w:val="24"/>
          <w:szCs w:val="24"/>
        </w:rPr>
        <w:t xml:space="preserve">informing and communicating with shareholders regarding the delisting process; </w:t>
      </w:r>
    </w:p>
    <w:p w14:paraId="539286AF" w14:textId="77777777" w:rsidR="00D66094" w:rsidRPr="00D66094" w:rsidRDefault="00D66094" w:rsidP="00D66094">
      <w:pPr>
        <w:numPr>
          <w:ilvl w:val="0"/>
          <w:numId w:val="1"/>
        </w:numPr>
        <w:rPr>
          <w:rFonts w:ascii="Times New Roman" w:hAnsi="Times New Roman" w:cs="Times New Roman"/>
          <w:sz w:val="24"/>
          <w:szCs w:val="24"/>
        </w:rPr>
      </w:pPr>
      <w:r w:rsidRPr="00D66094">
        <w:rPr>
          <w:rFonts w:ascii="Times New Roman" w:hAnsi="Times New Roman" w:cs="Times New Roman"/>
          <w:sz w:val="24"/>
          <w:szCs w:val="24"/>
        </w:rPr>
        <w:t xml:space="preserve">validating and processing resolutions adopted within the general meetings of shareholders or other legal procedures related to the delisting; </w:t>
      </w:r>
    </w:p>
    <w:p w14:paraId="3745C11D" w14:textId="77777777" w:rsidR="00D66094" w:rsidRPr="00D66094" w:rsidRDefault="00D66094" w:rsidP="00D66094">
      <w:pPr>
        <w:numPr>
          <w:ilvl w:val="0"/>
          <w:numId w:val="1"/>
        </w:numPr>
        <w:rPr>
          <w:rFonts w:ascii="Times New Roman" w:hAnsi="Times New Roman" w:cs="Times New Roman"/>
          <w:sz w:val="24"/>
          <w:szCs w:val="24"/>
        </w:rPr>
      </w:pPr>
      <w:r w:rsidRPr="00D66094">
        <w:rPr>
          <w:rFonts w:ascii="Times New Roman" w:hAnsi="Times New Roman" w:cs="Times New Roman"/>
          <w:sz w:val="24"/>
          <w:szCs w:val="24"/>
        </w:rPr>
        <w:lastRenderedPageBreak/>
        <w:t xml:space="preserve">compliance with the Company’s legal obligations (for example, reporting obligations towards the competent authorities, including the Financial Supervisory Authority – ASF); </w:t>
      </w:r>
    </w:p>
    <w:p w14:paraId="0A0E51B3" w14:textId="77777777" w:rsidR="00D66094" w:rsidRPr="00D66094" w:rsidRDefault="00D66094" w:rsidP="00D66094">
      <w:pPr>
        <w:numPr>
          <w:ilvl w:val="0"/>
          <w:numId w:val="1"/>
        </w:numPr>
        <w:rPr>
          <w:rFonts w:ascii="Times New Roman" w:hAnsi="Times New Roman" w:cs="Times New Roman"/>
          <w:sz w:val="24"/>
          <w:szCs w:val="24"/>
        </w:rPr>
      </w:pPr>
      <w:r w:rsidRPr="00D66094">
        <w:rPr>
          <w:rFonts w:ascii="Times New Roman" w:hAnsi="Times New Roman" w:cs="Times New Roman"/>
          <w:sz w:val="24"/>
          <w:szCs w:val="24"/>
        </w:rPr>
        <w:t xml:space="preserve">managing legal relations with shareholders, including transactions related to the sale of shares. </w:t>
      </w:r>
    </w:p>
    <w:p w14:paraId="62610389"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3. Categories of Personal Data Processed</w:t>
      </w:r>
    </w:p>
    <w:p w14:paraId="3ED191DC"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Within the framework of the delisting procedure, the Company shall process the following categories of personal data:</w:t>
      </w:r>
    </w:p>
    <w:p w14:paraId="08D57EC4" w14:textId="1E96EB06" w:rsidR="00D66094" w:rsidRPr="00D66094" w:rsidRDefault="00D66094" w:rsidP="00D66094">
      <w:pPr>
        <w:numPr>
          <w:ilvl w:val="0"/>
          <w:numId w:val="2"/>
        </w:numPr>
        <w:rPr>
          <w:rFonts w:ascii="Times New Roman" w:hAnsi="Times New Roman" w:cs="Times New Roman"/>
          <w:sz w:val="24"/>
          <w:szCs w:val="24"/>
        </w:rPr>
      </w:pPr>
      <w:r>
        <w:rPr>
          <w:rFonts w:ascii="Times New Roman" w:hAnsi="Times New Roman" w:cs="Times New Roman"/>
          <w:sz w:val="24"/>
          <w:szCs w:val="24"/>
        </w:rPr>
        <w:t>I</w:t>
      </w:r>
      <w:r w:rsidRPr="00D66094">
        <w:rPr>
          <w:rFonts w:ascii="Times New Roman" w:hAnsi="Times New Roman" w:cs="Times New Roman"/>
          <w:sz w:val="24"/>
          <w:szCs w:val="24"/>
        </w:rPr>
        <w:t xml:space="preserve">dentification data: surname, first name, personal identification number (CNP), domicile/residence address; </w:t>
      </w:r>
    </w:p>
    <w:p w14:paraId="016CD084" w14:textId="3AA4615D" w:rsidR="00D66094" w:rsidRPr="00D66094" w:rsidRDefault="00D66094" w:rsidP="00D66094">
      <w:pPr>
        <w:numPr>
          <w:ilvl w:val="0"/>
          <w:numId w:val="2"/>
        </w:numPr>
        <w:rPr>
          <w:rFonts w:ascii="Times New Roman" w:hAnsi="Times New Roman" w:cs="Times New Roman"/>
          <w:sz w:val="24"/>
          <w:szCs w:val="24"/>
        </w:rPr>
      </w:pPr>
      <w:r>
        <w:rPr>
          <w:rFonts w:ascii="Times New Roman" w:hAnsi="Times New Roman" w:cs="Times New Roman"/>
          <w:sz w:val="24"/>
          <w:szCs w:val="24"/>
        </w:rPr>
        <w:t>C</w:t>
      </w:r>
      <w:r w:rsidRPr="00D66094">
        <w:rPr>
          <w:rFonts w:ascii="Times New Roman" w:hAnsi="Times New Roman" w:cs="Times New Roman"/>
          <w:sz w:val="24"/>
          <w:szCs w:val="24"/>
        </w:rPr>
        <w:t xml:space="preserve">ontact data: telephone number, e-mail address; </w:t>
      </w:r>
    </w:p>
    <w:p w14:paraId="46880AFB" w14:textId="34E70857" w:rsidR="00D66094" w:rsidRPr="00D66094" w:rsidRDefault="00D66094" w:rsidP="00D66094">
      <w:pPr>
        <w:numPr>
          <w:ilvl w:val="0"/>
          <w:numId w:val="2"/>
        </w:numPr>
        <w:rPr>
          <w:rFonts w:ascii="Times New Roman" w:hAnsi="Times New Roman" w:cs="Times New Roman"/>
          <w:sz w:val="24"/>
          <w:szCs w:val="24"/>
        </w:rPr>
      </w:pPr>
      <w:r>
        <w:rPr>
          <w:rFonts w:ascii="Times New Roman" w:hAnsi="Times New Roman" w:cs="Times New Roman"/>
          <w:sz w:val="24"/>
          <w:szCs w:val="24"/>
        </w:rPr>
        <w:t>F</w:t>
      </w:r>
      <w:r w:rsidRPr="00D66094">
        <w:rPr>
          <w:rFonts w:ascii="Times New Roman" w:hAnsi="Times New Roman" w:cs="Times New Roman"/>
          <w:sz w:val="24"/>
          <w:szCs w:val="24"/>
        </w:rPr>
        <w:t xml:space="preserve">inancial data: number and type of shares held; </w:t>
      </w:r>
    </w:p>
    <w:p w14:paraId="6C1A0D68" w14:textId="5A90A819" w:rsidR="00D66094" w:rsidRPr="00D66094" w:rsidRDefault="00D66094" w:rsidP="00D66094">
      <w:pPr>
        <w:numPr>
          <w:ilvl w:val="0"/>
          <w:numId w:val="2"/>
        </w:numPr>
        <w:rPr>
          <w:rFonts w:ascii="Times New Roman" w:hAnsi="Times New Roman" w:cs="Times New Roman"/>
          <w:sz w:val="24"/>
          <w:szCs w:val="24"/>
        </w:rPr>
      </w:pPr>
      <w:r>
        <w:rPr>
          <w:rFonts w:ascii="Times New Roman" w:hAnsi="Times New Roman" w:cs="Times New Roman"/>
          <w:sz w:val="24"/>
          <w:szCs w:val="24"/>
        </w:rPr>
        <w:t>O</w:t>
      </w:r>
      <w:r w:rsidRPr="00D66094">
        <w:rPr>
          <w:rFonts w:ascii="Times New Roman" w:hAnsi="Times New Roman" w:cs="Times New Roman"/>
          <w:sz w:val="24"/>
          <w:szCs w:val="24"/>
        </w:rPr>
        <w:t xml:space="preserve">ther data relevant for the implementation of the delisting procedure, including information regarding the manner in which shareholders shall exercise their rights. </w:t>
      </w:r>
    </w:p>
    <w:p w14:paraId="3E814C5D"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4. Legal Basis for Processing</w:t>
      </w:r>
    </w:p>
    <w:p w14:paraId="015B4FC0"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The processing of your personal data shall be based on the following legal grounds:</w:t>
      </w:r>
    </w:p>
    <w:p w14:paraId="270F2290" w14:textId="27C4DF80" w:rsidR="00D66094" w:rsidRPr="00D66094" w:rsidRDefault="00D66094" w:rsidP="00D66094">
      <w:pPr>
        <w:numPr>
          <w:ilvl w:val="0"/>
          <w:numId w:val="3"/>
        </w:numPr>
        <w:rPr>
          <w:rFonts w:ascii="Times New Roman" w:hAnsi="Times New Roman" w:cs="Times New Roman"/>
          <w:sz w:val="24"/>
          <w:szCs w:val="24"/>
        </w:rPr>
      </w:pPr>
      <w:r>
        <w:rPr>
          <w:rFonts w:ascii="Times New Roman" w:hAnsi="Times New Roman" w:cs="Times New Roman"/>
          <w:sz w:val="24"/>
          <w:szCs w:val="24"/>
        </w:rPr>
        <w:t>P</w:t>
      </w:r>
      <w:r w:rsidRPr="00D66094">
        <w:rPr>
          <w:rFonts w:ascii="Times New Roman" w:hAnsi="Times New Roman" w:cs="Times New Roman"/>
          <w:sz w:val="24"/>
          <w:szCs w:val="24"/>
        </w:rPr>
        <w:t xml:space="preserve">erformance of a contract to which the data subject is a party (for example, the shareholding agreement); </w:t>
      </w:r>
    </w:p>
    <w:p w14:paraId="0AADAF6E" w14:textId="28DB2906" w:rsidR="00D66094" w:rsidRPr="00D66094" w:rsidRDefault="00D66094" w:rsidP="00D66094">
      <w:pPr>
        <w:numPr>
          <w:ilvl w:val="0"/>
          <w:numId w:val="3"/>
        </w:numPr>
        <w:rPr>
          <w:rFonts w:ascii="Times New Roman" w:hAnsi="Times New Roman" w:cs="Times New Roman"/>
          <w:sz w:val="24"/>
          <w:szCs w:val="24"/>
        </w:rPr>
      </w:pPr>
      <w:r>
        <w:rPr>
          <w:rFonts w:ascii="Times New Roman" w:hAnsi="Times New Roman" w:cs="Times New Roman"/>
          <w:sz w:val="24"/>
          <w:szCs w:val="24"/>
        </w:rPr>
        <w:t>C</w:t>
      </w:r>
      <w:r w:rsidRPr="00D66094">
        <w:rPr>
          <w:rFonts w:ascii="Times New Roman" w:hAnsi="Times New Roman" w:cs="Times New Roman"/>
          <w:sz w:val="24"/>
          <w:szCs w:val="24"/>
        </w:rPr>
        <w:t xml:space="preserve">ompliance with a legal obligation incumbent upon the Company (pursuant to capital market regulations and the requirements of regulatory authorities); </w:t>
      </w:r>
    </w:p>
    <w:p w14:paraId="442FC805" w14:textId="6D7DB52E" w:rsidR="00D66094" w:rsidRPr="00D66094" w:rsidRDefault="00D66094" w:rsidP="00D66094">
      <w:pPr>
        <w:numPr>
          <w:ilvl w:val="0"/>
          <w:numId w:val="3"/>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legitimate interest of the Company in ensuring compliance with legal regulations and in completing the delisting procedure. </w:t>
      </w:r>
    </w:p>
    <w:p w14:paraId="78193AB9"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5. Recipients of Personal Data</w:t>
      </w:r>
    </w:p>
    <w:p w14:paraId="7AEEB7B3"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Your personal data may be disclosed to:</w:t>
      </w:r>
    </w:p>
    <w:p w14:paraId="330A4ED5" w14:textId="372B4D08" w:rsidR="00D66094" w:rsidRPr="00D66094" w:rsidRDefault="00D66094" w:rsidP="00D66094">
      <w:pPr>
        <w:numPr>
          <w:ilvl w:val="0"/>
          <w:numId w:val="4"/>
        </w:numPr>
        <w:rPr>
          <w:rFonts w:ascii="Times New Roman" w:hAnsi="Times New Roman" w:cs="Times New Roman"/>
          <w:sz w:val="24"/>
          <w:szCs w:val="24"/>
        </w:rPr>
      </w:pPr>
      <w:r>
        <w:rPr>
          <w:rFonts w:ascii="Times New Roman" w:hAnsi="Times New Roman" w:cs="Times New Roman"/>
          <w:sz w:val="24"/>
          <w:szCs w:val="24"/>
        </w:rPr>
        <w:t>C</w:t>
      </w:r>
      <w:r w:rsidRPr="00D66094">
        <w:rPr>
          <w:rFonts w:ascii="Times New Roman" w:hAnsi="Times New Roman" w:cs="Times New Roman"/>
          <w:sz w:val="24"/>
          <w:szCs w:val="24"/>
        </w:rPr>
        <w:t xml:space="preserve">ompetent authorities, including the Financial Supervisory Authority (ASF), in accordance with legal requirements; </w:t>
      </w:r>
    </w:p>
    <w:p w14:paraId="2D7EFE26" w14:textId="3E7FFD9B" w:rsidR="00D66094" w:rsidRPr="00D66094" w:rsidRDefault="00D66094" w:rsidP="00D66094">
      <w:pPr>
        <w:numPr>
          <w:ilvl w:val="0"/>
          <w:numId w:val="4"/>
        </w:numPr>
        <w:rPr>
          <w:rFonts w:ascii="Times New Roman" w:hAnsi="Times New Roman" w:cs="Times New Roman"/>
          <w:sz w:val="24"/>
          <w:szCs w:val="24"/>
        </w:rPr>
      </w:pPr>
      <w:r>
        <w:rPr>
          <w:rFonts w:ascii="Times New Roman" w:hAnsi="Times New Roman" w:cs="Times New Roman"/>
          <w:sz w:val="24"/>
          <w:szCs w:val="24"/>
        </w:rPr>
        <w:t>S</w:t>
      </w:r>
      <w:r w:rsidRPr="00D66094">
        <w:rPr>
          <w:rFonts w:ascii="Times New Roman" w:hAnsi="Times New Roman" w:cs="Times New Roman"/>
          <w:sz w:val="24"/>
          <w:szCs w:val="24"/>
        </w:rPr>
        <w:t xml:space="preserve">ervice providers assisting the Company in the delisting process (for example, consultants, lawyers, auditors, etc.); </w:t>
      </w:r>
    </w:p>
    <w:p w14:paraId="7BE8B731" w14:textId="24ABD525" w:rsidR="00D66094" w:rsidRPr="00D66094" w:rsidRDefault="00D66094" w:rsidP="00D66094">
      <w:pPr>
        <w:numPr>
          <w:ilvl w:val="0"/>
          <w:numId w:val="4"/>
        </w:numPr>
        <w:rPr>
          <w:rFonts w:ascii="Times New Roman" w:hAnsi="Times New Roman" w:cs="Times New Roman"/>
          <w:sz w:val="24"/>
          <w:szCs w:val="24"/>
        </w:rPr>
      </w:pPr>
      <w:r>
        <w:rPr>
          <w:rFonts w:ascii="Times New Roman" w:hAnsi="Times New Roman" w:cs="Times New Roman"/>
          <w:sz w:val="24"/>
          <w:szCs w:val="24"/>
        </w:rPr>
        <w:t>O</w:t>
      </w:r>
      <w:r w:rsidRPr="00D66094">
        <w:rPr>
          <w:rFonts w:ascii="Times New Roman" w:hAnsi="Times New Roman" w:cs="Times New Roman"/>
          <w:sz w:val="24"/>
          <w:szCs w:val="24"/>
        </w:rPr>
        <w:t xml:space="preserve">ther entities designated to participate in the delisting process. </w:t>
      </w:r>
    </w:p>
    <w:p w14:paraId="29C8C644"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6. Data Retention Period</w:t>
      </w:r>
    </w:p>
    <w:p w14:paraId="166AF519"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lastRenderedPageBreak/>
        <w:t>Your personal data shall be retained throughout the duration of the delisting procedure and for an additional period thereafter, in accordance with the applicable legal provisions, but no longer than necessary for the purposes for which the data were collected. Upon expiry of this period, the data shall be deleted or anonymized.</w:t>
      </w:r>
    </w:p>
    <w:p w14:paraId="2049841F"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7. Your Rights</w:t>
      </w:r>
    </w:p>
    <w:p w14:paraId="3F5E4A0A"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As a data subject, you benefit from the following rights under the GDPR:</w:t>
      </w:r>
    </w:p>
    <w:p w14:paraId="1F4B44FD" w14:textId="6AB19652"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of access to your personal data (you may request a copy thereof); </w:t>
      </w:r>
    </w:p>
    <w:p w14:paraId="25A27235" w14:textId="7E45B9E0"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request rectification of inaccurate data or completion of incomplete data; </w:t>
      </w:r>
    </w:p>
    <w:p w14:paraId="64041BFD" w14:textId="085A3F5D"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request erasure of data (under certain conditions); </w:t>
      </w:r>
    </w:p>
    <w:p w14:paraId="0CB2B6B8" w14:textId="184BEA67"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request restriction of processing in certain situations; </w:t>
      </w:r>
    </w:p>
    <w:p w14:paraId="3F186359" w14:textId="5899424D"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object to the processing of data under certain conditions; </w:t>
      </w:r>
    </w:p>
    <w:p w14:paraId="25A81125" w14:textId="0541AC51"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request data portability; </w:t>
      </w:r>
    </w:p>
    <w:p w14:paraId="3BA67AAE" w14:textId="13BBD723" w:rsidR="00D66094" w:rsidRPr="00D66094" w:rsidRDefault="00D66094" w:rsidP="00D66094">
      <w:pPr>
        <w:numPr>
          <w:ilvl w:val="0"/>
          <w:numId w:val="5"/>
        </w:numPr>
        <w:rPr>
          <w:rFonts w:ascii="Times New Roman" w:hAnsi="Times New Roman" w:cs="Times New Roman"/>
          <w:sz w:val="24"/>
          <w:szCs w:val="24"/>
        </w:rPr>
      </w:pPr>
      <w:r>
        <w:rPr>
          <w:rFonts w:ascii="Times New Roman" w:hAnsi="Times New Roman" w:cs="Times New Roman"/>
          <w:sz w:val="24"/>
          <w:szCs w:val="24"/>
        </w:rPr>
        <w:t>T</w:t>
      </w:r>
      <w:r w:rsidRPr="00D66094">
        <w:rPr>
          <w:rFonts w:ascii="Times New Roman" w:hAnsi="Times New Roman" w:cs="Times New Roman"/>
          <w:sz w:val="24"/>
          <w:szCs w:val="24"/>
        </w:rPr>
        <w:t xml:space="preserve">he right to lodge a complaint with the National Supervisory Authority for Personal Data Processing (ANSPDCP) if you consider that the processing of your personal data infringes the applicable legal provisions. </w:t>
      </w:r>
    </w:p>
    <w:p w14:paraId="7CBD2E90"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In order to exercise these rights, please contact us using the contact details mentioned above.</w:t>
      </w:r>
    </w:p>
    <w:p w14:paraId="00B043DA"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8. Security Measures</w:t>
      </w:r>
    </w:p>
    <w:p w14:paraId="0527A74A"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The Company implements appropriate technical and organizational measures in order to protect your personal data against unauthorized access, loss, or destruction, in accordance with the applicable legal provisions.</w:t>
      </w:r>
    </w:p>
    <w:p w14:paraId="5D4971FD" w14:textId="77777777" w:rsidR="00D66094" w:rsidRPr="00D66094" w:rsidRDefault="00D66094" w:rsidP="00D66094">
      <w:pPr>
        <w:rPr>
          <w:rFonts w:ascii="Times New Roman" w:hAnsi="Times New Roman" w:cs="Times New Roman"/>
          <w:b/>
          <w:bCs/>
          <w:sz w:val="24"/>
          <w:szCs w:val="24"/>
        </w:rPr>
      </w:pPr>
      <w:r w:rsidRPr="00D66094">
        <w:rPr>
          <w:rFonts w:ascii="Times New Roman" w:hAnsi="Times New Roman" w:cs="Times New Roman"/>
          <w:b/>
          <w:bCs/>
          <w:sz w:val="24"/>
          <w:szCs w:val="24"/>
        </w:rPr>
        <w:t>9. Contact</w:t>
      </w:r>
    </w:p>
    <w:p w14:paraId="65A6CD69" w14:textId="77777777" w:rsid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For any additional questions or in order to exercise the rights mentioned above, please contact us using the following contact details:</w:t>
      </w:r>
    </w:p>
    <w:p w14:paraId="2F6E45F7" w14:textId="77777777" w:rsidR="00D66094" w:rsidRPr="00D66094" w:rsidRDefault="00D66094" w:rsidP="00D66094">
      <w:pPr>
        <w:rPr>
          <w:rFonts w:ascii="Times New Roman" w:hAnsi="Times New Roman" w:cs="Times New Roman"/>
          <w:sz w:val="24"/>
          <w:szCs w:val="24"/>
        </w:rPr>
      </w:pPr>
    </w:p>
    <w:p w14:paraId="1B0B4AD5" w14:textId="26CBA9CE"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 xml:space="preserve">E-mail: </w:t>
      </w:r>
      <w:r w:rsidR="00DC5C36">
        <w:rPr>
          <w:rFonts w:ascii="Times New Roman" w:hAnsi="Times New Roman" w:cs="Times New Roman"/>
          <w:b/>
          <w:bCs/>
          <w:sz w:val="24"/>
          <w:szCs w:val="24"/>
        </w:rPr>
        <w:t>info@sometra.ro</w:t>
      </w:r>
      <w:r w:rsidRPr="00D66094">
        <w:rPr>
          <w:rFonts w:ascii="Times New Roman" w:hAnsi="Times New Roman" w:cs="Times New Roman"/>
          <w:sz w:val="24"/>
          <w:szCs w:val="24"/>
        </w:rPr>
        <w:br/>
        <w:t>In order to exercise any of the rights mentioned above, and for any other matter related to the processing of your personal data in your capacity as shareholder of SOMETRA S.A. Copșa Mică, you may contact us at the following e-mail address:</w:t>
      </w:r>
      <w:r w:rsidR="00DC5C36" w:rsidRPr="00DC5C36">
        <w:rPr>
          <w:rFonts w:ascii="Times New Roman" w:hAnsi="Times New Roman" w:cs="Times New Roman"/>
          <w:b/>
          <w:bCs/>
          <w:sz w:val="24"/>
          <w:szCs w:val="24"/>
        </w:rPr>
        <w:t xml:space="preserve"> </w:t>
      </w:r>
      <w:r w:rsidR="00DC5C36">
        <w:rPr>
          <w:rFonts w:ascii="Times New Roman" w:hAnsi="Times New Roman" w:cs="Times New Roman"/>
          <w:b/>
          <w:bCs/>
          <w:sz w:val="24"/>
          <w:szCs w:val="24"/>
        </w:rPr>
        <w:t>info@sometra.ro</w:t>
      </w:r>
    </w:p>
    <w:p w14:paraId="5033B55C" w14:textId="77777777" w:rsidR="00DC5C36" w:rsidRDefault="00DC5C36" w:rsidP="00D66094">
      <w:pPr>
        <w:rPr>
          <w:rFonts w:ascii="Times New Roman" w:hAnsi="Times New Roman" w:cs="Times New Roman"/>
          <w:sz w:val="24"/>
          <w:szCs w:val="24"/>
        </w:rPr>
      </w:pPr>
    </w:p>
    <w:p w14:paraId="1B429A68" w14:textId="756C20D0"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lastRenderedPageBreak/>
        <w:t>Acknowledged and understood,</w:t>
      </w:r>
    </w:p>
    <w:p w14:paraId="652A5721"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For the individual shareholder,</w:t>
      </w:r>
    </w:p>
    <w:p w14:paraId="245D748B"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Name/Surname</w:t>
      </w:r>
    </w:p>
    <w:p w14:paraId="304CAD06" w14:textId="6EDC8D04" w:rsidR="00D66094" w:rsidRPr="00D66094" w:rsidRDefault="00D66094" w:rsidP="00D66094">
      <w:pPr>
        <w:rPr>
          <w:rFonts w:ascii="Times New Roman" w:hAnsi="Times New Roman" w:cs="Times New Roman"/>
          <w:sz w:val="24"/>
          <w:szCs w:val="24"/>
        </w:rPr>
      </w:pPr>
    </w:p>
    <w:p w14:paraId="08967F52"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Date _________________________</w:t>
      </w:r>
    </w:p>
    <w:p w14:paraId="109F32DA" w14:textId="77777777" w:rsidR="00D66094" w:rsidRPr="00D66094" w:rsidRDefault="00D66094" w:rsidP="00D66094">
      <w:pPr>
        <w:rPr>
          <w:rFonts w:ascii="Times New Roman" w:hAnsi="Times New Roman" w:cs="Times New Roman"/>
          <w:sz w:val="24"/>
          <w:szCs w:val="24"/>
        </w:rPr>
      </w:pPr>
      <w:r w:rsidRPr="00D66094">
        <w:rPr>
          <w:rFonts w:ascii="Times New Roman" w:hAnsi="Times New Roman" w:cs="Times New Roman"/>
          <w:sz w:val="24"/>
          <w:szCs w:val="24"/>
        </w:rPr>
        <w:t>Signature _____________________</w:t>
      </w:r>
    </w:p>
    <w:p w14:paraId="1DF8A1C3" w14:textId="77777777" w:rsidR="000E20FD" w:rsidRPr="00D66094" w:rsidRDefault="000E20FD">
      <w:pPr>
        <w:rPr>
          <w:rFonts w:ascii="Times New Roman" w:hAnsi="Times New Roman" w:cs="Times New Roman"/>
          <w:sz w:val="24"/>
          <w:szCs w:val="24"/>
        </w:rPr>
      </w:pPr>
    </w:p>
    <w:sectPr w:rsidR="000E20FD" w:rsidRPr="00D66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5425C"/>
    <w:multiLevelType w:val="multilevel"/>
    <w:tmpl w:val="FDC0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532D10"/>
    <w:multiLevelType w:val="multilevel"/>
    <w:tmpl w:val="E248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921F21"/>
    <w:multiLevelType w:val="multilevel"/>
    <w:tmpl w:val="EB64E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AA2100"/>
    <w:multiLevelType w:val="multilevel"/>
    <w:tmpl w:val="6B4A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97202B"/>
    <w:multiLevelType w:val="multilevel"/>
    <w:tmpl w:val="A990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6451981">
    <w:abstractNumId w:val="0"/>
  </w:num>
  <w:num w:numId="2" w16cid:durableId="296300748">
    <w:abstractNumId w:val="3"/>
  </w:num>
  <w:num w:numId="3" w16cid:durableId="900559714">
    <w:abstractNumId w:val="1"/>
  </w:num>
  <w:num w:numId="4" w16cid:durableId="1281646374">
    <w:abstractNumId w:val="2"/>
  </w:num>
  <w:num w:numId="5" w16cid:durableId="817110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16959"/>
    <w:rsid w:val="00051D02"/>
    <w:rsid w:val="000E20FD"/>
    <w:rsid w:val="002649D8"/>
    <w:rsid w:val="003E216D"/>
    <w:rsid w:val="0049721A"/>
    <w:rsid w:val="00520CFB"/>
    <w:rsid w:val="00616959"/>
    <w:rsid w:val="007F5748"/>
    <w:rsid w:val="00B135CE"/>
    <w:rsid w:val="00B96FFE"/>
    <w:rsid w:val="00D37731"/>
    <w:rsid w:val="00D66094"/>
    <w:rsid w:val="00D81CFC"/>
    <w:rsid w:val="00DC5C36"/>
    <w:rsid w:val="00F652A2"/>
    <w:rsid w:val="00FB2D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5164"/>
  <w15:chartTrackingRefBased/>
  <w15:docId w15:val="{2C00CCC8-ADA7-4DAC-AF4C-7A55D6A04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95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1695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16959"/>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16959"/>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16959"/>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16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95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16959"/>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16959"/>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16959"/>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16959"/>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16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959"/>
    <w:rPr>
      <w:rFonts w:eastAsiaTheme="majorEastAsia" w:cstheme="majorBidi"/>
      <w:color w:val="272727" w:themeColor="text1" w:themeTint="D8"/>
    </w:rPr>
  </w:style>
  <w:style w:type="paragraph" w:styleId="Title">
    <w:name w:val="Title"/>
    <w:basedOn w:val="Normal"/>
    <w:next w:val="Normal"/>
    <w:link w:val="TitleChar"/>
    <w:uiPriority w:val="10"/>
    <w:qFormat/>
    <w:rsid w:val="00616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9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9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6959"/>
    <w:rPr>
      <w:i/>
      <w:iCs/>
      <w:color w:val="404040" w:themeColor="text1" w:themeTint="BF"/>
    </w:rPr>
  </w:style>
  <w:style w:type="paragraph" w:styleId="ListParagraph">
    <w:name w:val="List Paragraph"/>
    <w:basedOn w:val="Normal"/>
    <w:uiPriority w:val="34"/>
    <w:qFormat/>
    <w:rsid w:val="00616959"/>
    <w:pPr>
      <w:ind w:left="720"/>
      <w:contextualSpacing/>
    </w:pPr>
  </w:style>
  <w:style w:type="character" w:styleId="IntenseEmphasis">
    <w:name w:val="Intense Emphasis"/>
    <w:basedOn w:val="DefaultParagraphFont"/>
    <w:uiPriority w:val="21"/>
    <w:qFormat/>
    <w:rsid w:val="00616959"/>
    <w:rPr>
      <w:i/>
      <w:iCs/>
      <w:color w:val="365F91" w:themeColor="accent1" w:themeShade="BF"/>
    </w:rPr>
  </w:style>
  <w:style w:type="paragraph" w:styleId="IntenseQuote">
    <w:name w:val="Intense Quote"/>
    <w:basedOn w:val="Normal"/>
    <w:next w:val="Normal"/>
    <w:link w:val="IntenseQuoteChar"/>
    <w:uiPriority w:val="30"/>
    <w:qFormat/>
    <w:rsid w:val="0061695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16959"/>
    <w:rPr>
      <w:i/>
      <w:iCs/>
      <w:color w:val="365F91" w:themeColor="accent1" w:themeShade="BF"/>
    </w:rPr>
  </w:style>
  <w:style w:type="character" w:styleId="IntenseReference">
    <w:name w:val="Intense Reference"/>
    <w:basedOn w:val="DefaultParagraphFont"/>
    <w:uiPriority w:val="32"/>
    <w:qFormat/>
    <w:rsid w:val="00616959"/>
    <w:rPr>
      <w:b/>
      <w:bCs/>
      <w:smallCaps/>
      <w:color w:val="365F91" w:themeColor="accent1" w:themeShade="BF"/>
      <w:spacing w:val="5"/>
    </w:rPr>
  </w:style>
  <w:style w:type="character" w:styleId="Hyperlink">
    <w:name w:val="Hyperlink"/>
    <w:basedOn w:val="DefaultParagraphFont"/>
    <w:uiPriority w:val="99"/>
    <w:unhideWhenUsed/>
    <w:rsid w:val="00DC5C36"/>
    <w:rPr>
      <w:color w:val="0000FF" w:themeColor="hyperlink"/>
      <w:u w:val="single"/>
    </w:rPr>
  </w:style>
  <w:style w:type="character" w:styleId="UnresolvedMention">
    <w:name w:val="Unresolved Mention"/>
    <w:basedOn w:val="DefaultParagraphFont"/>
    <w:uiPriority w:val="99"/>
    <w:semiHidden/>
    <w:unhideWhenUsed/>
    <w:rsid w:val="00DC5C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743</Words>
  <Characters>4241</Characters>
  <Application>Microsoft Office Word</Application>
  <DocSecurity>0</DocSecurity>
  <Lines>35</Lines>
  <Paragraphs>9</Paragraphs>
  <ScaleCrop>false</ScaleCrop>
  <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dc:creator>
  <cp:keywords/>
  <dc:description/>
  <cp:lastModifiedBy>BatokhaI</cp:lastModifiedBy>
  <cp:revision>5</cp:revision>
  <dcterms:created xsi:type="dcterms:W3CDTF">2026-05-13T11:26:00Z</dcterms:created>
  <dcterms:modified xsi:type="dcterms:W3CDTF">2026-06-12T09:08:00Z</dcterms:modified>
</cp:coreProperties>
</file>