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46375" w14:textId="77777777" w:rsidR="00EF58E5" w:rsidRPr="00EF58E5" w:rsidRDefault="00EF58E5" w:rsidP="00EF58E5">
      <w:pPr>
        <w:spacing w:after="240" w:line="240" w:lineRule="exact"/>
        <w:jc w:val="center"/>
        <w:rPr>
          <w:rFonts w:ascii="Cambria" w:hAnsi="Cambria"/>
          <w:b/>
          <w:lang w:val="en-GB"/>
        </w:rPr>
      </w:pPr>
      <w:r w:rsidRPr="00EF58E5">
        <w:rPr>
          <w:rFonts w:ascii="Cambria" w:hAnsi="Cambria"/>
          <w:b/>
          <w:lang w:val="en-GB"/>
        </w:rPr>
        <w:t>RESOLUTION</w:t>
      </w:r>
    </w:p>
    <w:p w14:paraId="10C85DFE" w14:textId="77777777" w:rsidR="00EF58E5" w:rsidRPr="00EF58E5" w:rsidRDefault="00EF58E5" w:rsidP="00EF58E5">
      <w:pPr>
        <w:spacing w:after="240" w:line="240" w:lineRule="exact"/>
        <w:jc w:val="center"/>
        <w:rPr>
          <w:rFonts w:ascii="Cambria" w:hAnsi="Cambria"/>
          <w:b/>
          <w:lang w:val="en-GB"/>
        </w:rPr>
      </w:pPr>
      <w:r w:rsidRPr="00EF58E5">
        <w:rPr>
          <w:rFonts w:ascii="Cambria" w:hAnsi="Cambria"/>
          <w:b/>
          <w:lang w:val="en-GB"/>
        </w:rPr>
        <w:t>OF THE EXTRAORDINARY GENERAL MEETING OF THE SHAREHOLDERS OF</w:t>
      </w:r>
    </w:p>
    <w:p w14:paraId="71CA8EB2" w14:textId="77777777" w:rsidR="00EF58E5" w:rsidRPr="00EF58E5" w:rsidRDefault="00EF58E5" w:rsidP="00EF58E5">
      <w:pPr>
        <w:spacing w:after="240" w:line="240" w:lineRule="exact"/>
        <w:jc w:val="center"/>
        <w:rPr>
          <w:rFonts w:ascii="Cambria" w:hAnsi="Cambria"/>
          <w:b/>
          <w:lang w:val="en-GB"/>
        </w:rPr>
      </w:pPr>
      <w:r w:rsidRPr="00EF58E5">
        <w:rPr>
          <w:rFonts w:ascii="Cambria" w:hAnsi="Cambria"/>
          <w:b/>
          <w:lang w:val="en-GB"/>
        </w:rPr>
        <w:t>SOMETRA S.A.</w:t>
      </w:r>
    </w:p>
    <w:p w14:paraId="02D13010" w14:textId="208D7734" w:rsidR="00EF58E5" w:rsidRPr="00EF58E5" w:rsidRDefault="00EF58E5" w:rsidP="00EF58E5">
      <w:pPr>
        <w:spacing w:after="240" w:line="240" w:lineRule="exact"/>
        <w:jc w:val="center"/>
        <w:rPr>
          <w:rFonts w:ascii="Cambria" w:hAnsi="Cambria"/>
          <w:b/>
          <w:lang w:val="en-GB"/>
        </w:rPr>
      </w:pPr>
      <w:r w:rsidRPr="00EF58E5">
        <w:rPr>
          <w:rFonts w:ascii="Cambria" w:hAnsi="Cambria"/>
          <w:b/>
          <w:lang w:val="en-GB"/>
        </w:rPr>
        <w:t xml:space="preserve">No. </w:t>
      </w:r>
      <w:r w:rsidR="009D24FA" w:rsidRPr="00517B9C">
        <w:rPr>
          <w:rFonts w:ascii="Cambria" w:hAnsi="Cambria"/>
          <w:b/>
          <w:bCs/>
          <w:highlight w:val="lightGray"/>
          <w:lang w:val="ro-RO"/>
        </w:rPr>
        <w:t>[...]</w:t>
      </w:r>
      <w:r w:rsidR="009D24FA">
        <w:rPr>
          <w:rFonts w:ascii="Cambria" w:hAnsi="Cambria"/>
          <w:b/>
          <w:bCs/>
          <w:lang w:val="ro-RO"/>
        </w:rPr>
        <w:t xml:space="preserve"> </w:t>
      </w:r>
      <w:r w:rsidRPr="00EF58E5">
        <w:rPr>
          <w:rFonts w:ascii="Cambria" w:hAnsi="Cambria"/>
          <w:b/>
          <w:lang w:val="en-GB"/>
        </w:rPr>
        <w:t xml:space="preserve">as of </w:t>
      </w:r>
      <w:r w:rsidR="009D24FA" w:rsidRPr="00517B9C">
        <w:rPr>
          <w:rFonts w:ascii="Cambria" w:hAnsi="Cambria"/>
          <w:b/>
          <w:bCs/>
          <w:highlight w:val="lightGray"/>
          <w:lang w:val="ro-RO"/>
        </w:rPr>
        <w:t>[...]</w:t>
      </w:r>
      <w:r w:rsidR="009D24FA">
        <w:rPr>
          <w:rFonts w:ascii="Cambria" w:hAnsi="Cambria"/>
          <w:b/>
          <w:bCs/>
          <w:lang w:val="ro-RO"/>
        </w:rPr>
        <w:t>.</w:t>
      </w:r>
      <w:r w:rsidR="009D24FA" w:rsidRPr="00517B9C">
        <w:rPr>
          <w:rFonts w:ascii="Cambria" w:hAnsi="Cambria"/>
          <w:b/>
          <w:bCs/>
          <w:highlight w:val="lightGray"/>
          <w:lang w:val="ro-RO"/>
        </w:rPr>
        <w:t>[...]</w:t>
      </w:r>
      <w:r w:rsidR="009D24FA">
        <w:rPr>
          <w:rFonts w:ascii="Cambria" w:hAnsi="Cambria"/>
          <w:b/>
          <w:bCs/>
          <w:lang w:val="ro-RO"/>
        </w:rPr>
        <w:t>.</w:t>
      </w:r>
      <w:r w:rsidR="009D24FA" w:rsidRPr="00517B9C">
        <w:rPr>
          <w:rFonts w:ascii="Cambria" w:hAnsi="Cambria"/>
          <w:b/>
          <w:bCs/>
          <w:highlight w:val="lightGray"/>
          <w:lang w:val="ro-RO"/>
        </w:rPr>
        <w:t>[...]</w:t>
      </w:r>
    </w:p>
    <w:p w14:paraId="2E2D90C8" w14:textId="77777777" w:rsidR="00EF58E5" w:rsidRPr="00EF58E5" w:rsidRDefault="00EF58E5" w:rsidP="00EF58E5">
      <w:pPr>
        <w:spacing w:after="240" w:line="240" w:lineRule="exact"/>
        <w:jc w:val="center"/>
        <w:rPr>
          <w:rFonts w:ascii="Cambria" w:hAnsi="Cambria"/>
          <w:lang w:val="en-GB"/>
        </w:rPr>
      </w:pPr>
    </w:p>
    <w:p w14:paraId="251820A0" w14:textId="1BE03119" w:rsidR="00EF58E5" w:rsidRPr="00EF58E5" w:rsidRDefault="00EF58E5" w:rsidP="00EF58E5">
      <w:pPr>
        <w:spacing w:after="240" w:line="240" w:lineRule="exact"/>
        <w:jc w:val="both"/>
        <w:rPr>
          <w:rFonts w:ascii="Cambria" w:hAnsi="Cambria"/>
          <w:lang w:val="en-GB"/>
        </w:rPr>
      </w:pPr>
      <w:r w:rsidRPr="00EF58E5">
        <w:rPr>
          <w:rFonts w:ascii="Cambria" w:hAnsi="Cambria"/>
          <w:lang w:val="en-GB"/>
        </w:rPr>
        <w:t xml:space="preserve">The Extraordinary General Meeting of the Shareholders of </w:t>
      </w:r>
      <w:r w:rsidR="009D24FA" w:rsidRPr="00E34EB7">
        <w:rPr>
          <w:rFonts w:ascii="Cambria" w:hAnsi="Cambria"/>
          <w:b/>
          <w:bCs/>
          <w:lang w:val="en-GB"/>
        </w:rPr>
        <w:t>SOMETRA S.A.</w:t>
      </w:r>
      <w:r w:rsidR="009D24FA" w:rsidRPr="00E34EB7">
        <w:rPr>
          <w:rFonts w:ascii="Cambria" w:hAnsi="Cambria"/>
          <w:lang w:val="en-GB"/>
        </w:rPr>
        <w:t>, a company registered and functioning under the laws of Romania, headquartered in Copsa Mica, 1 Fabricilor street, Sibiu county, registered with the Trade Registry under no. J32/124/1991, sole identification code 813526, EUID ROONRC.J32/124/1991 (the “</w:t>
      </w:r>
      <w:r w:rsidR="009D24FA" w:rsidRPr="00E34EB7">
        <w:rPr>
          <w:rFonts w:ascii="Cambria" w:hAnsi="Cambria"/>
          <w:b/>
          <w:bCs/>
          <w:lang w:val="en-GB"/>
        </w:rPr>
        <w:t>Company</w:t>
      </w:r>
      <w:r w:rsidR="009D24FA" w:rsidRPr="00E34EB7">
        <w:rPr>
          <w:rFonts w:ascii="Cambria" w:hAnsi="Cambria"/>
          <w:lang w:val="en-GB"/>
        </w:rPr>
        <w:t xml:space="preserve">”), having a subscribed share capital paid in full of Lei </w:t>
      </w:r>
      <w:r w:rsidR="009D24FA">
        <w:rPr>
          <w:rFonts w:ascii="Cambria" w:eastAsia="Times New Roman" w:hAnsi="Cambria"/>
          <w:iCs/>
          <w:lang w:val="ro-RO"/>
        </w:rPr>
        <w:t>8,690,395</w:t>
      </w:r>
      <w:r w:rsidR="009D24FA" w:rsidRPr="00E34EB7">
        <w:rPr>
          <w:rFonts w:ascii="Cambria" w:hAnsi="Cambria"/>
          <w:lang w:val="en-GB"/>
        </w:rPr>
        <w:t xml:space="preserve">, divided into a number of </w:t>
      </w:r>
      <w:r w:rsidR="009D24FA">
        <w:rPr>
          <w:rFonts w:ascii="Cambria" w:eastAsia="Times New Roman" w:hAnsi="Cambria"/>
          <w:iCs/>
          <w:lang w:val="ro-RO"/>
        </w:rPr>
        <w:t>3,476,158</w:t>
      </w:r>
      <w:r w:rsidR="009D24FA" w:rsidRPr="0030222E">
        <w:rPr>
          <w:rFonts w:ascii="Cambria" w:eastAsia="Times New Roman" w:hAnsi="Cambria"/>
          <w:iCs/>
          <w:lang w:val="ro-RO"/>
        </w:rPr>
        <w:t xml:space="preserve"> </w:t>
      </w:r>
      <w:r w:rsidR="009D24FA" w:rsidRPr="00E34EB7">
        <w:rPr>
          <w:rFonts w:ascii="Cambria" w:hAnsi="Cambria"/>
          <w:lang w:val="en-GB"/>
        </w:rPr>
        <w:t>nominative, ordinary shares, issued in dematerialised form, each having a nominal value of Lei 2.5</w:t>
      </w:r>
      <w:r w:rsidRPr="00EF58E5">
        <w:rPr>
          <w:rFonts w:ascii="Cambria" w:eastAsia="Times New Roman" w:hAnsi="Cambria"/>
          <w:iCs/>
          <w:lang w:val="en-GB"/>
        </w:rPr>
        <w:t>,</w:t>
      </w:r>
    </w:p>
    <w:p w14:paraId="29A86E0C" w14:textId="75AE5221" w:rsidR="00EF58E5" w:rsidRPr="00EF58E5" w:rsidRDefault="00EF58E5" w:rsidP="00EF58E5">
      <w:pPr>
        <w:spacing w:after="240" w:line="240" w:lineRule="exact"/>
        <w:jc w:val="both"/>
        <w:rPr>
          <w:rFonts w:ascii="Cambria" w:hAnsi="Cambria"/>
          <w:lang w:val="en-GB"/>
        </w:rPr>
      </w:pPr>
      <w:r w:rsidRPr="00EF58E5">
        <w:rPr>
          <w:rFonts w:ascii="Cambria" w:hAnsi="Cambria"/>
          <w:lang w:val="en-GB"/>
        </w:rPr>
        <w:t xml:space="preserve">Convened in accordance with the provisions of the </w:t>
      </w:r>
      <w:r w:rsidRPr="00EF58E5">
        <w:rPr>
          <w:rFonts w:ascii="Cambria" w:eastAsia="Times New Roman" w:hAnsi="Cambria"/>
          <w:iCs/>
          <w:lang w:val="en-GB"/>
        </w:rPr>
        <w:t>Companies Law no. 31/1990, republished, as subsequently amended and supplemented (“</w:t>
      </w:r>
      <w:r w:rsidRPr="00EF58E5">
        <w:rPr>
          <w:rFonts w:ascii="Cambria" w:eastAsia="Times New Roman" w:hAnsi="Cambria"/>
          <w:b/>
          <w:iCs/>
          <w:lang w:val="en-GB"/>
        </w:rPr>
        <w:t>Companies Law</w:t>
      </w:r>
      <w:r w:rsidRPr="00EF58E5">
        <w:rPr>
          <w:rFonts w:ascii="Cambria" w:eastAsia="Times New Roman" w:hAnsi="Cambria"/>
          <w:iCs/>
          <w:lang w:val="en-GB"/>
        </w:rPr>
        <w:t>”), Law no. 24/2017 on issuers of financial instruments and market operations (“</w:t>
      </w:r>
      <w:r w:rsidRPr="00EF58E5">
        <w:rPr>
          <w:rFonts w:ascii="Cambria" w:eastAsia="Times New Roman" w:hAnsi="Cambria"/>
          <w:b/>
          <w:iCs/>
          <w:lang w:val="en-GB"/>
        </w:rPr>
        <w:t>Law no. 24/2017</w:t>
      </w:r>
      <w:r w:rsidRPr="00EF58E5">
        <w:rPr>
          <w:rFonts w:ascii="Cambria" w:eastAsia="Times New Roman" w:hAnsi="Cambria"/>
          <w:iCs/>
          <w:lang w:val="en-GB"/>
        </w:rPr>
        <w:t>”), Regulation no. 5/2018 on issuers of financial instruments and market operations, issued by the Supervisory Financial Authority (“</w:t>
      </w:r>
      <w:r w:rsidRPr="00EF58E5">
        <w:rPr>
          <w:rFonts w:ascii="Cambria" w:eastAsia="Times New Roman" w:hAnsi="Cambria"/>
          <w:b/>
          <w:iCs/>
          <w:lang w:val="en-GB"/>
        </w:rPr>
        <w:t>Regulation no. 5/2018</w:t>
      </w:r>
      <w:r w:rsidRPr="00EF58E5">
        <w:rPr>
          <w:rFonts w:ascii="Cambria" w:eastAsia="Times New Roman" w:hAnsi="Cambria"/>
          <w:iCs/>
          <w:lang w:val="en-GB"/>
        </w:rPr>
        <w:t>”), by means of the convening notice published in the Official Gazette of Romania, Part IV</w:t>
      </w:r>
      <w:r w:rsidRPr="00EF58E5">
        <w:rPr>
          <w:rFonts w:ascii="Cambria" w:hAnsi="Cambria"/>
          <w:lang w:val="en-GB"/>
        </w:rPr>
        <w:t xml:space="preserve"> no. </w:t>
      </w:r>
      <w:r w:rsidR="009D24FA" w:rsidRPr="00517B9C">
        <w:rPr>
          <w:rFonts w:ascii="Cambria" w:hAnsi="Cambria"/>
          <w:b/>
          <w:bCs/>
          <w:highlight w:val="lightGray"/>
          <w:lang w:val="ro-RO"/>
        </w:rPr>
        <w:t>[...]</w:t>
      </w:r>
      <w:r w:rsidRPr="00EF58E5">
        <w:rPr>
          <w:rFonts w:ascii="Cambria" w:hAnsi="Cambria"/>
          <w:lang w:val="en-GB"/>
        </w:rPr>
        <w:t>/</w:t>
      </w:r>
      <w:r w:rsidR="009D24FA" w:rsidRPr="00517B9C">
        <w:rPr>
          <w:rFonts w:ascii="Cambria" w:hAnsi="Cambria"/>
          <w:b/>
          <w:bCs/>
          <w:highlight w:val="lightGray"/>
          <w:lang w:val="ro-RO"/>
        </w:rPr>
        <w:t>[...]</w:t>
      </w:r>
      <w:r w:rsidRPr="00EF58E5">
        <w:rPr>
          <w:rFonts w:ascii="Cambria" w:hAnsi="Cambria"/>
          <w:lang w:val="en-GB"/>
        </w:rPr>
        <w:t xml:space="preserve"> and in the newspaper </w:t>
      </w:r>
      <w:r w:rsidR="009D24FA" w:rsidRPr="00517B9C">
        <w:rPr>
          <w:rFonts w:ascii="Cambria" w:hAnsi="Cambria"/>
          <w:b/>
          <w:bCs/>
          <w:highlight w:val="lightGray"/>
          <w:lang w:val="ro-RO"/>
        </w:rPr>
        <w:t>[...]</w:t>
      </w:r>
      <w:r w:rsidRPr="00EF58E5">
        <w:rPr>
          <w:rFonts w:ascii="Cambria" w:hAnsi="Cambria"/>
          <w:lang w:val="en-GB"/>
        </w:rPr>
        <w:t xml:space="preserve"> as of </w:t>
      </w:r>
      <w:r w:rsidR="009D24FA" w:rsidRPr="00517B9C">
        <w:rPr>
          <w:rFonts w:ascii="Cambria" w:hAnsi="Cambria"/>
          <w:b/>
          <w:bCs/>
          <w:highlight w:val="lightGray"/>
          <w:lang w:val="ro-RO"/>
        </w:rPr>
        <w:t>[...]</w:t>
      </w:r>
      <w:r w:rsidRPr="00EF58E5">
        <w:rPr>
          <w:rFonts w:ascii="Cambria" w:hAnsi="Cambria"/>
          <w:lang w:val="en-GB"/>
        </w:rPr>
        <w:t>,</w:t>
      </w:r>
    </w:p>
    <w:p w14:paraId="3D92869F" w14:textId="48DF544B" w:rsidR="00EF58E5" w:rsidRPr="00CB5D7B" w:rsidRDefault="00EF58E5" w:rsidP="00EF58E5">
      <w:pPr>
        <w:spacing w:after="240" w:line="240" w:lineRule="exact"/>
        <w:jc w:val="both"/>
        <w:rPr>
          <w:rFonts w:ascii="Cambria" w:hAnsi="Cambria"/>
          <w:lang w:val="en-GB"/>
        </w:rPr>
      </w:pPr>
      <w:r w:rsidRPr="00EF58E5">
        <w:rPr>
          <w:rFonts w:ascii="Cambria" w:hAnsi="Cambria"/>
          <w:lang w:val="en-GB"/>
        </w:rPr>
        <w:t xml:space="preserve">Legally and statutory convened in session on </w:t>
      </w:r>
      <w:r w:rsidR="009D24FA" w:rsidRPr="00517B9C">
        <w:rPr>
          <w:rFonts w:ascii="Cambria" w:hAnsi="Cambria"/>
          <w:b/>
          <w:bCs/>
          <w:highlight w:val="lightGray"/>
          <w:lang w:val="ro-RO"/>
        </w:rPr>
        <w:t>[...]</w:t>
      </w:r>
      <w:r w:rsidRPr="00EF58E5">
        <w:rPr>
          <w:rFonts w:ascii="Cambria" w:hAnsi="Cambria"/>
          <w:lang w:val="en-GB"/>
        </w:rPr>
        <w:t xml:space="preserve">, at </w:t>
      </w:r>
      <w:r w:rsidR="009D24FA" w:rsidRPr="00517B9C">
        <w:rPr>
          <w:rFonts w:ascii="Cambria" w:hAnsi="Cambria"/>
          <w:b/>
          <w:bCs/>
          <w:highlight w:val="lightGray"/>
          <w:lang w:val="ro-RO"/>
        </w:rPr>
        <w:t>[...]</w:t>
      </w:r>
      <w:r w:rsidRPr="00EF58E5">
        <w:rPr>
          <w:rFonts w:ascii="Cambria" w:hAnsi="Cambria"/>
          <w:lang w:val="en-GB"/>
        </w:rPr>
        <w:t xml:space="preserve"> hours </w:t>
      </w:r>
      <w:r w:rsidRPr="00EF58E5">
        <w:rPr>
          <w:rFonts w:ascii="Cambria" w:hAnsi="Cambria"/>
          <w:highlight w:val="lightGray"/>
          <w:lang w:val="en-GB"/>
        </w:rPr>
        <w:t>(first convening/second convening)</w:t>
      </w:r>
      <w:r w:rsidRPr="00EF58E5">
        <w:rPr>
          <w:rFonts w:ascii="Cambria" w:hAnsi="Cambria"/>
          <w:lang w:val="en-GB"/>
        </w:rPr>
        <w:t xml:space="preserve">, at the Company’s registered office in Copsa Mica, 1 Fabricilor street, Sibiu county, </w:t>
      </w:r>
      <w:r w:rsidR="00841C05" w:rsidRPr="00956647">
        <w:rPr>
          <w:rFonts w:ascii="Cambria" w:eastAsia="Times New Roman" w:hAnsi="Cambria"/>
          <w:color w:val="000000"/>
          <w:highlight w:val="lightGray"/>
        </w:rPr>
        <w:t>being present</w:t>
      </w:r>
      <w:r w:rsidR="00841C05">
        <w:rPr>
          <w:rFonts w:ascii="Cambria" w:eastAsia="Times New Roman" w:hAnsi="Cambria"/>
          <w:color w:val="000000"/>
          <w:highlight w:val="lightGray"/>
        </w:rPr>
        <w:t xml:space="preserve">, </w:t>
      </w:r>
      <w:r w:rsidR="00841C05" w:rsidRPr="00303D33">
        <w:rPr>
          <w:rFonts w:ascii="Cambria" w:eastAsia="Times New Roman" w:hAnsi="Cambria"/>
          <w:color w:val="000000"/>
          <w:highlight w:val="lightGray"/>
        </w:rPr>
        <w:t xml:space="preserve">represented and, respectively, voting by correspondence shareholders holding </w:t>
      </w:r>
      <w:r w:rsidR="00841C05" w:rsidRPr="00303D33">
        <w:rPr>
          <w:rFonts w:ascii="Cambria" w:eastAsia="Times New Roman" w:hAnsi="Cambria"/>
          <w:color w:val="000000"/>
          <w:highlight w:val="lightGray"/>
          <w:shd w:val="clear" w:color="auto" w:fill="C0C0C0"/>
        </w:rPr>
        <w:t>[•]</w:t>
      </w:r>
      <w:r w:rsidR="00841C05" w:rsidRPr="00303D33">
        <w:rPr>
          <w:rFonts w:ascii="Cambria" w:eastAsia="Times New Roman" w:hAnsi="Cambria"/>
          <w:color w:val="000000"/>
          <w:highlight w:val="lightGray"/>
        </w:rPr>
        <w:t xml:space="preserve"> shares,</w:t>
      </w:r>
      <w:r w:rsidR="00841C05" w:rsidRPr="00303D33">
        <w:rPr>
          <w:rFonts w:ascii="Cambria" w:eastAsia="Times New Roman" w:hAnsi="Cambria"/>
          <w:color w:val="000000"/>
          <w:highlight w:val="lightGray"/>
          <w:shd w:val="clear" w:color="auto" w:fill="C0C0C0"/>
        </w:rPr>
        <w:t xml:space="preserve"> representing </w:t>
      </w:r>
      <w:r w:rsidR="009D24FA" w:rsidRPr="00517B9C">
        <w:rPr>
          <w:rFonts w:ascii="Cambria" w:hAnsi="Cambria"/>
          <w:b/>
          <w:bCs/>
          <w:highlight w:val="lightGray"/>
          <w:lang w:val="ro-RO"/>
        </w:rPr>
        <w:t>[...]</w:t>
      </w:r>
      <w:r w:rsidR="00841C05" w:rsidRPr="00303D33">
        <w:rPr>
          <w:rFonts w:ascii="Cambria" w:eastAsia="Times New Roman" w:hAnsi="Cambria"/>
          <w:color w:val="000000"/>
          <w:highlight w:val="lightGray"/>
          <w:shd w:val="clear" w:color="auto" w:fill="C0C0C0"/>
        </w:rPr>
        <w:t xml:space="preserve">% of the total share capital and respectively </w:t>
      </w:r>
      <w:r w:rsidR="009D24FA" w:rsidRPr="00517B9C">
        <w:rPr>
          <w:rFonts w:ascii="Cambria" w:hAnsi="Cambria"/>
          <w:b/>
          <w:bCs/>
          <w:highlight w:val="lightGray"/>
          <w:lang w:val="ro-RO"/>
        </w:rPr>
        <w:t>[...]</w:t>
      </w:r>
      <w:r w:rsidR="00841C05" w:rsidRPr="00303D33">
        <w:rPr>
          <w:rFonts w:ascii="Cambria" w:eastAsia="Times New Roman" w:hAnsi="Cambria"/>
          <w:color w:val="000000"/>
          <w:highlight w:val="lightGray"/>
          <w:shd w:val="clear" w:color="auto" w:fill="C0C0C0"/>
        </w:rPr>
        <w:t>% of the entirety of voting rights</w:t>
      </w:r>
      <w:r w:rsidRPr="00EF58E5">
        <w:rPr>
          <w:rFonts w:ascii="Cambria" w:hAnsi="Cambria"/>
          <w:lang w:val="en-GB"/>
        </w:rPr>
        <w:t xml:space="preserve">, for all the Company’s shareholders registered in the Company’s Shareholders Registry at the end </w:t>
      </w:r>
      <w:r w:rsidRPr="00CB5D7B">
        <w:rPr>
          <w:rFonts w:ascii="Cambria" w:hAnsi="Cambria"/>
          <w:lang w:val="en-GB"/>
        </w:rPr>
        <w:t xml:space="preserve">of </w:t>
      </w:r>
      <w:r w:rsidR="00891B06" w:rsidRPr="00CB5D7B">
        <w:rPr>
          <w:rFonts w:ascii="Cambria" w:hAnsi="Cambria"/>
          <w:b/>
          <w:bCs/>
          <w:lang w:val="ro-RO"/>
        </w:rPr>
        <w:t>0</w:t>
      </w:r>
      <w:r w:rsidR="00CB5D7B" w:rsidRPr="00CB5D7B">
        <w:rPr>
          <w:rFonts w:ascii="Cambria" w:hAnsi="Cambria"/>
          <w:b/>
          <w:bCs/>
          <w:lang w:val="ro-RO"/>
        </w:rPr>
        <w:t>3</w:t>
      </w:r>
      <w:r w:rsidR="00891B06" w:rsidRPr="00CB5D7B">
        <w:rPr>
          <w:rFonts w:ascii="Cambria" w:hAnsi="Cambria"/>
          <w:b/>
          <w:bCs/>
          <w:lang w:val="ro-RO"/>
        </w:rPr>
        <w:t>.03.2026</w:t>
      </w:r>
      <w:r w:rsidRPr="00CB5D7B">
        <w:rPr>
          <w:rFonts w:ascii="Cambria" w:hAnsi="Cambria"/>
          <w:lang w:val="en-GB"/>
        </w:rPr>
        <w:t>, deemed as reference date for this meeting,</w:t>
      </w:r>
    </w:p>
    <w:p w14:paraId="39434772" w14:textId="4A2A12E4" w:rsidR="00EF58E5" w:rsidRPr="00CB5D7B" w:rsidRDefault="00EF58E5" w:rsidP="00EF58E5">
      <w:pPr>
        <w:spacing w:after="240" w:line="240" w:lineRule="exact"/>
        <w:jc w:val="both"/>
        <w:rPr>
          <w:rFonts w:ascii="Cambria" w:hAnsi="Cambria"/>
          <w:lang w:val="en-GB"/>
        </w:rPr>
      </w:pPr>
      <w:r w:rsidRPr="00CB5D7B">
        <w:rPr>
          <w:rFonts w:ascii="Cambria" w:hAnsi="Cambria"/>
          <w:lang w:val="en-GB"/>
        </w:rPr>
        <w:t xml:space="preserve">Hereby </w:t>
      </w:r>
      <w:r w:rsidR="009D24FA" w:rsidRPr="00CB5D7B">
        <w:rPr>
          <w:rFonts w:ascii="Cambria" w:hAnsi="Cambria"/>
          <w:lang w:val="en-GB"/>
        </w:rPr>
        <w:t>approved</w:t>
      </w:r>
      <w:r w:rsidRPr="00CB5D7B">
        <w:rPr>
          <w:rFonts w:ascii="Cambria" w:hAnsi="Cambria"/>
          <w:lang w:val="en-GB"/>
        </w:rPr>
        <w:t xml:space="preserve"> the following resolution concerning the items 1 - </w:t>
      </w:r>
      <w:r w:rsidR="009D24FA" w:rsidRPr="00CB5D7B">
        <w:rPr>
          <w:rFonts w:ascii="Cambria" w:hAnsi="Cambria"/>
          <w:lang w:val="en-GB"/>
        </w:rPr>
        <w:t>3</w:t>
      </w:r>
      <w:r w:rsidRPr="00CB5D7B">
        <w:rPr>
          <w:rFonts w:ascii="Cambria" w:hAnsi="Cambria"/>
          <w:lang w:val="en-GB"/>
        </w:rPr>
        <w:t xml:space="preserve"> on the agenda:</w:t>
      </w:r>
    </w:p>
    <w:p w14:paraId="6518B767" w14:textId="77777777" w:rsidR="00EF58E5" w:rsidRPr="00CB5D7B" w:rsidRDefault="00EF58E5" w:rsidP="00EF58E5">
      <w:pPr>
        <w:spacing w:after="240" w:line="240" w:lineRule="exact"/>
        <w:jc w:val="both"/>
        <w:rPr>
          <w:rFonts w:ascii="Cambria" w:hAnsi="Cambria"/>
          <w:b/>
          <w:lang w:val="en-GB"/>
        </w:rPr>
      </w:pPr>
      <w:r w:rsidRPr="00CB5D7B">
        <w:rPr>
          <w:rFonts w:ascii="Cambria" w:hAnsi="Cambria"/>
          <w:b/>
          <w:lang w:val="en-GB"/>
        </w:rPr>
        <w:t>Article 1</w:t>
      </w:r>
    </w:p>
    <w:p w14:paraId="0040E634" w14:textId="08373C72" w:rsidR="00EF58E5" w:rsidRPr="00CB5D7B" w:rsidRDefault="00EF58E5" w:rsidP="00EF58E5">
      <w:pPr>
        <w:spacing w:after="240" w:line="240" w:lineRule="exact"/>
        <w:jc w:val="both"/>
        <w:rPr>
          <w:rFonts w:ascii="Cambria" w:hAnsi="Cambria"/>
          <w:lang w:val="en-GB"/>
        </w:rPr>
      </w:pPr>
      <w:r w:rsidRPr="00CB5D7B">
        <w:rPr>
          <w:rFonts w:ascii="Cambria" w:hAnsi="Cambria"/>
          <w:lang w:val="en-GB"/>
        </w:rPr>
        <w:t xml:space="preserve">With a number of </w:t>
      </w:r>
      <w:r w:rsidR="009D24FA" w:rsidRPr="00CB5D7B">
        <w:rPr>
          <w:rFonts w:ascii="Cambria" w:hAnsi="Cambria"/>
          <w:b/>
          <w:bCs/>
          <w:lang w:val="ro-RO"/>
        </w:rPr>
        <w:t>[...]</w:t>
      </w:r>
      <w:r w:rsidRPr="00CB5D7B">
        <w:rPr>
          <w:rFonts w:ascii="Cambria" w:hAnsi="Cambria"/>
          <w:lang w:val="en-GB"/>
        </w:rPr>
        <w:t xml:space="preserve"> validly casted votes </w:t>
      </w:r>
      <w:r w:rsidR="00303D33" w:rsidRPr="00CB5D7B">
        <w:rPr>
          <w:rFonts w:ascii="Cambria" w:hAnsi="Cambria"/>
          <w:lang w:val="en-GB"/>
        </w:rPr>
        <w:t xml:space="preserve">(the total number of the shares for which valid votes were cast being </w:t>
      </w:r>
      <w:r w:rsidR="009D24FA" w:rsidRPr="00CB5D7B">
        <w:rPr>
          <w:rFonts w:ascii="Cambria" w:hAnsi="Cambria"/>
          <w:b/>
          <w:bCs/>
          <w:lang w:val="ro-RO"/>
        </w:rPr>
        <w:t>[...]</w:t>
      </w:r>
      <w:r w:rsidR="00303D33" w:rsidRPr="00CB5D7B">
        <w:rPr>
          <w:rFonts w:ascii="Cambria" w:hAnsi="Cambria"/>
          <w:lang w:val="en-GB"/>
        </w:rPr>
        <w:t>)</w:t>
      </w:r>
      <w:r w:rsidR="00303D33" w:rsidRPr="00CB5D7B">
        <w:rPr>
          <w:rFonts w:ascii="Cambria" w:eastAsia="Times New Roman" w:hAnsi="Cambria"/>
          <w:color w:val="000000"/>
        </w:rPr>
        <w:t xml:space="preserve">, accounting for </w:t>
      </w:r>
      <w:r w:rsidR="009D24FA" w:rsidRPr="00CB5D7B">
        <w:rPr>
          <w:rFonts w:ascii="Cambria" w:hAnsi="Cambria"/>
          <w:b/>
          <w:bCs/>
          <w:lang w:val="ro-RO"/>
        </w:rPr>
        <w:t>[...]</w:t>
      </w:r>
      <w:r w:rsidR="00303D33" w:rsidRPr="00CB5D7B">
        <w:rPr>
          <w:rFonts w:ascii="Cambria" w:eastAsia="Times New Roman" w:hAnsi="Cambria"/>
          <w:color w:val="000000"/>
        </w:rPr>
        <w:t xml:space="preserve">% of the total share capital and the </w:t>
      </w:r>
      <w:r w:rsidR="00303D33" w:rsidRPr="00CB5D7B">
        <w:rPr>
          <w:rFonts w:ascii="Cambria" w:eastAsia="Times New Roman" w:hAnsi="Cambria"/>
          <w:color w:val="000000"/>
          <w:shd w:val="clear" w:color="auto" w:fill="C0C0C0"/>
        </w:rPr>
        <w:t xml:space="preserve">[unanimity/majority of the voting rights held by the shareholders present, represented </w:t>
      </w:r>
      <w:r w:rsidR="00303D33" w:rsidRPr="00CB5D7B">
        <w:rPr>
          <w:rFonts w:ascii="Cambria" w:hAnsi="Cambria"/>
          <w:lang w:val="en-GB"/>
        </w:rPr>
        <w:t>or which have voted by correspondence</w:t>
      </w:r>
      <w:r w:rsidR="00303D33" w:rsidRPr="00CB5D7B">
        <w:rPr>
          <w:rFonts w:ascii="Cambria" w:eastAsia="Times New Roman" w:hAnsi="Cambria"/>
          <w:color w:val="000000"/>
          <w:shd w:val="clear" w:color="auto" w:fill="C0C0C0"/>
        </w:rPr>
        <w:t>]</w:t>
      </w:r>
      <w:r w:rsidRPr="00CB5D7B">
        <w:rPr>
          <w:rFonts w:ascii="Cambria" w:hAnsi="Cambria"/>
          <w:lang w:val="en-GB"/>
        </w:rPr>
        <w:t xml:space="preserve">, </w:t>
      </w:r>
      <w:r w:rsidRPr="00CB5D7B">
        <w:rPr>
          <w:rFonts w:ascii="Cambria" w:hAnsi="Cambria"/>
          <w:bCs/>
          <w:i/>
          <w:iCs/>
          <w:lang w:val="en-GB"/>
        </w:rPr>
        <w:t xml:space="preserve">it is hereby </w:t>
      </w:r>
      <w:r w:rsidR="009D24FA" w:rsidRPr="00CB5D7B">
        <w:rPr>
          <w:rFonts w:ascii="Cambria" w:hAnsi="Cambria"/>
          <w:b/>
          <w:bCs/>
          <w:i/>
          <w:iCs/>
          <w:lang w:val="en-GB"/>
        </w:rPr>
        <w:t>confirmed that the Company will continue to carry out its activity</w:t>
      </w:r>
      <w:r w:rsidR="009D24FA" w:rsidRPr="00CB5D7B">
        <w:rPr>
          <w:rFonts w:ascii="Cambria" w:hAnsi="Cambria"/>
          <w:i/>
          <w:iCs/>
          <w:lang w:val="en-GB"/>
        </w:rPr>
        <w:t>, under the conditions where, in accordance with the</w:t>
      </w:r>
      <w:r w:rsidR="00D90A94" w:rsidRPr="00CB5D7B">
        <w:rPr>
          <w:rFonts w:ascii="Cambria" w:hAnsi="Cambria"/>
          <w:i/>
          <w:iCs/>
          <w:lang w:val="en-GB"/>
        </w:rPr>
        <w:t xml:space="preserve"> audited</w:t>
      </w:r>
      <w:r w:rsidR="009D24FA" w:rsidRPr="00CB5D7B">
        <w:rPr>
          <w:rFonts w:ascii="Cambria" w:hAnsi="Cambria"/>
          <w:i/>
          <w:iCs/>
          <w:lang w:val="en-GB"/>
        </w:rPr>
        <w:t xml:space="preserve"> financial statements related to 2024 financial year, the net assets of the Company, determined as a difference between its total assets and total debts, are less than half of the value of the subscribed share capital</w:t>
      </w:r>
      <w:r w:rsidRPr="00CB5D7B">
        <w:rPr>
          <w:rFonts w:ascii="Cambria" w:hAnsi="Cambria"/>
          <w:lang w:val="en-GB"/>
        </w:rPr>
        <w:t>.</w:t>
      </w:r>
    </w:p>
    <w:p w14:paraId="54CC0F10" w14:textId="77777777" w:rsidR="00EF58E5" w:rsidRPr="00CB5D7B" w:rsidRDefault="00EF58E5" w:rsidP="00EF58E5">
      <w:pPr>
        <w:spacing w:after="240" w:line="240" w:lineRule="exact"/>
        <w:jc w:val="both"/>
        <w:rPr>
          <w:rFonts w:ascii="Cambria" w:hAnsi="Cambria"/>
          <w:b/>
          <w:lang w:val="en-GB"/>
        </w:rPr>
      </w:pPr>
      <w:r w:rsidRPr="00CB5D7B">
        <w:rPr>
          <w:rFonts w:ascii="Cambria" w:hAnsi="Cambria"/>
          <w:b/>
          <w:lang w:val="en-GB"/>
        </w:rPr>
        <w:t>Article 2</w:t>
      </w:r>
    </w:p>
    <w:p w14:paraId="7C9ECD99" w14:textId="16E94EE4" w:rsidR="00EF58E5" w:rsidRPr="00CB5D7B" w:rsidRDefault="009D24FA" w:rsidP="00EF58E5">
      <w:pPr>
        <w:spacing w:after="240" w:line="240" w:lineRule="exact"/>
        <w:jc w:val="both"/>
        <w:rPr>
          <w:rFonts w:ascii="Cambria" w:hAnsi="Cambria"/>
          <w:i/>
          <w:iCs/>
          <w:lang w:val="en-GB"/>
        </w:rPr>
      </w:pPr>
      <w:r w:rsidRPr="00CB5D7B">
        <w:rPr>
          <w:rFonts w:ascii="Cambria" w:hAnsi="Cambria"/>
          <w:lang w:val="en-GB"/>
        </w:rPr>
        <w:t xml:space="preserve">With a number of </w:t>
      </w:r>
      <w:r w:rsidRPr="00CB5D7B">
        <w:rPr>
          <w:rFonts w:ascii="Cambria" w:hAnsi="Cambria"/>
          <w:b/>
          <w:bCs/>
          <w:lang w:val="ro-RO"/>
        </w:rPr>
        <w:t>[...]</w:t>
      </w:r>
      <w:r w:rsidRPr="00CB5D7B">
        <w:rPr>
          <w:rFonts w:ascii="Cambria" w:hAnsi="Cambria"/>
          <w:lang w:val="en-GB"/>
        </w:rPr>
        <w:t xml:space="preserve"> validly casted votes (the total number of the shares for which valid votes were cast being </w:t>
      </w:r>
      <w:r w:rsidRPr="00CB5D7B">
        <w:rPr>
          <w:rFonts w:ascii="Cambria" w:hAnsi="Cambria"/>
          <w:b/>
          <w:bCs/>
          <w:lang w:val="ro-RO"/>
        </w:rPr>
        <w:t>[...]</w:t>
      </w:r>
      <w:r w:rsidRPr="00CB5D7B">
        <w:rPr>
          <w:rFonts w:ascii="Cambria" w:hAnsi="Cambria"/>
          <w:lang w:val="en-GB"/>
        </w:rPr>
        <w:t>)</w:t>
      </w:r>
      <w:r w:rsidRPr="00CB5D7B">
        <w:rPr>
          <w:rFonts w:ascii="Cambria" w:eastAsia="Times New Roman" w:hAnsi="Cambria"/>
          <w:color w:val="000000"/>
        </w:rPr>
        <w:t xml:space="preserve">, accounting for </w:t>
      </w:r>
      <w:r w:rsidRPr="00CB5D7B">
        <w:rPr>
          <w:rFonts w:ascii="Cambria" w:hAnsi="Cambria"/>
          <w:b/>
          <w:bCs/>
          <w:lang w:val="ro-RO"/>
        </w:rPr>
        <w:t>[...]</w:t>
      </w:r>
      <w:r w:rsidRPr="00CB5D7B">
        <w:rPr>
          <w:rFonts w:ascii="Cambria" w:eastAsia="Times New Roman" w:hAnsi="Cambria"/>
          <w:color w:val="000000"/>
        </w:rPr>
        <w:t xml:space="preserve">% of the total share capital and the </w:t>
      </w:r>
      <w:r w:rsidRPr="00CB5D7B">
        <w:rPr>
          <w:rFonts w:ascii="Cambria" w:eastAsia="Times New Roman" w:hAnsi="Cambria"/>
          <w:color w:val="000000"/>
          <w:shd w:val="clear" w:color="auto" w:fill="C0C0C0"/>
        </w:rPr>
        <w:t xml:space="preserve">[unanimity/majority of the voting rights held by the shareholders present, represented </w:t>
      </w:r>
      <w:r w:rsidRPr="00CB5D7B">
        <w:rPr>
          <w:rFonts w:ascii="Cambria" w:hAnsi="Cambria"/>
          <w:lang w:val="en-GB"/>
        </w:rPr>
        <w:t>or which have voted by correspondence</w:t>
      </w:r>
      <w:r w:rsidRPr="00CB5D7B">
        <w:rPr>
          <w:rFonts w:ascii="Cambria" w:eastAsia="Times New Roman" w:hAnsi="Cambria"/>
          <w:color w:val="000000"/>
          <w:shd w:val="clear" w:color="auto" w:fill="C0C0C0"/>
        </w:rPr>
        <w:t>]</w:t>
      </w:r>
      <w:r w:rsidR="00EF58E5" w:rsidRPr="00CB5D7B">
        <w:rPr>
          <w:rFonts w:ascii="Cambria" w:hAnsi="Cambria"/>
          <w:lang w:val="en-GB"/>
        </w:rPr>
        <w:t xml:space="preserve">, </w:t>
      </w:r>
      <w:r w:rsidR="00EF58E5" w:rsidRPr="00CB5D7B">
        <w:rPr>
          <w:rFonts w:ascii="Cambria" w:hAnsi="Cambria"/>
          <w:i/>
          <w:iCs/>
          <w:lang w:val="en-GB"/>
        </w:rPr>
        <w:t xml:space="preserve">it is hereby approved the </w:t>
      </w:r>
      <w:r w:rsidRPr="00CB5D7B">
        <w:rPr>
          <w:rFonts w:ascii="Cambria" w:hAnsi="Cambria"/>
          <w:i/>
          <w:iCs/>
          <w:lang w:val="en-GB"/>
        </w:rPr>
        <w:t xml:space="preserve">date of </w:t>
      </w:r>
      <w:r w:rsidR="00891B06" w:rsidRPr="00CB5D7B">
        <w:rPr>
          <w:rFonts w:ascii="Cambria" w:hAnsi="Cambria"/>
          <w:b/>
          <w:bCs/>
          <w:i/>
          <w:iCs/>
          <w:lang w:val="ro-RO"/>
        </w:rPr>
        <w:t>08.04.2026</w:t>
      </w:r>
      <w:r w:rsidRPr="00CB5D7B">
        <w:rPr>
          <w:rFonts w:ascii="Cambria" w:hAnsi="Cambria"/>
          <w:i/>
          <w:iCs/>
          <w:lang w:val="en-GB"/>
        </w:rPr>
        <w:t xml:space="preserve"> as registration date, and </w:t>
      </w:r>
      <w:r w:rsidR="00D90A94" w:rsidRPr="00CB5D7B">
        <w:rPr>
          <w:rFonts w:ascii="Cambria" w:hAnsi="Cambria"/>
          <w:i/>
          <w:iCs/>
          <w:lang w:val="en-GB"/>
        </w:rPr>
        <w:t xml:space="preserve">the date of </w:t>
      </w:r>
      <w:r w:rsidR="00891B06" w:rsidRPr="00CB5D7B">
        <w:rPr>
          <w:rFonts w:ascii="Cambria" w:hAnsi="Cambria"/>
          <w:b/>
          <w:bCs/>
          <w:i/>
          <w:iCs/>
          <w:lang w:val="ro-RO"/>
        </w:rPr>
        <w:t>07.04.2026</w:t>
      </w:r>
      <w:r w:rsidRPr="00CB5D7B">
        <w:rPr>
          <w:rFonts w:ascii="Cambria" w:hAnsi="Cambria"/>
          <w:b/>
          <w:bCs/>
          <w:i/>
          <w:iCs/>
          <w:lang w:val="en-GB"/>
        </w:rPr>
        <w:t xml:space="preserve"> </w:t>
      </w:r>
      <w:r w:rsidRPr="00CB5D7B">
        <w:rPr>
          <w:rFonts w:ascii="Cambria" w:hAnsi="Cambria"/>
          <w:i/>
          <w:iCs/>
          <w:lang w:val="en-GB"/>
        </w:rPr>
        <w:t>as ex date;</w:t>
      </w:r>
    </w:p>
    <w:p w14:paraId="219041CB" w14:textId="77777777" w:rsidR="00EF58E5" w:rsidRPr="00EF58E5" w:rsidRDefault="00EF58E5" w:rsidP="00EF58E5">
      <w:pPr>
        <w:spacing w:after="240" w:line="240" w:lineRule="exact"/>
        <w:jc w:val="both"/>
        <w:rPr>
          <w:rFonts w:ascii="Cambria" w:hAnsi="Cambria"/>
          <w:b/>
          <w:lang w:val="en-GB"/>
        </w:rPr>
      </w:pPr>
      <w:r w:rsidRPr="00CB5D7B">
        <w:rPr>
          <w:rFonts w:ascii="Cambria" w:hAnsi="Cambria"/>
          <w:b/>
          <w:lang w:val="en-GB"/>
        </w:rPr>
        <w:t>Article 3</w:t>
      </w:r>
    </w:p>
    <w:p w14:paraId="1BE38047" w14:textId="36D88570" w:rsidR="00EF58E5" w:rsidRPr="00EF58E5" w:rsidRDefault="009D24FA" w:rsidP="00EF58E5">
      <w:pPr>
        <w:spacing w:after="240" w:line="240" w:lineRule="exact"/>
        <w:jc w:val="both"/>
        <w:rPr>
          <w:rFonts w:ascii="Cambria" w:hAnsi="Cambria"/>
          <w:lang w:val="en-GB"/>
        </w:rPr>
      </w:pPr>
      <w:r w:rsidRPr="00EF58E5">
        <w:rPr>
          <w:rFonts w:ascii="Cambria" w:hAnsi="Cambria"/>
          <w:lang w:val="en-GB"/>
        </w:rPr>
        <w:t xml:space="preserve">With a number of </w:t>
      </w:r>
      <w:r w:rsidRPr="00517B9C">
        <w:rPr>
          <w:rFonts w:ascii="Cambria" w:hAnsi="Cambria"/>
          <w:b/>
          <w:bCs/>
          <w:highlight w:val="lightGray"/>
          <w:lang w:val="ro-RO"/>
        </w:rPr>
        <w:t>[...]</w:t>
      </w:r>
      <w:r w:rsidRPr="00EF58E5">
        <w:rPr>
          <w:rFonts w:ascii="Cambria" w:hAnsi="Cambria"/>
          <w:lang w:val="en-GB"/>
        </w:rPr>
        <w:t xml:space="preserve"> validly casted votes </w:t>
      </w:r>
      <w:r w:rsidRPr="00913F97">
        <w:rPr>
          <w:rFonts w:ascii="Cambria" w:hAnsi="Cambria"/>
          <w:lang w:val="en-GB"/>
        </w:rPr>
        <w:t xml:space="preserve">(the total number of the shares for which valid votes were cast being </w:t>
      </w:r>
      <w:r w:rsidRPr="00517B9C">
        <w:rPr>
          <w:rFonts w:ascii="Cambria" w:hAnsi="Cambria"/>
          <w:b/>
          <w:bCs/>
          <w:highlight w:val="lightGray"/>
          <w:lang w:val="ro-RO"/>
        </w:rPr>
        <w:t>[...]</w:t>
      </w:r>
      <w:r w:rsidRPr="00913F97">
        <w:rPr>
          <w:rFonts w:ascii="Cambria" w:hAnsi="Cambria"/>
          <w:lang w:val="en-GB"/>
        </w:rPr>
        <w:t>)</w:t>
      </w:r>
      <w:r w:rsidRPr="00F301CA">
        <w:rPr>
          <w:rFonts w:ascii="Cambria" w:eastAsia="Times New Roman" w:hAnsi="Cambria"/>
          <w:color w:val="000000"/>
        </w:rPr>
        <w:t>, accounting for</w:t>
      </w:r>
      <w:r>
        <w:rPr>
          <w:rFonts w:ascii="Cambria" w:eastAsia="Times New Roman" w:hAnsi="Cambria"/>
          <w:color w:val="000000"/>
        </w:rPr>
        <w:t xml:space="preserve"> </w:t>
      </w:r>
      <w:r w:rsidRPr="00517B9C">
        <w:rPr>
          <w:rFonts w:ascii="Cambria" w:hAnsi="Cambria"/>
          <w:b/>
          <w:bCs/>
          <w:highlight w:val="lightGray"/>
          <w:lang w:val="ro-RO"/>
        </w:rPr>
        <w:t>[...]</w:t>
      </w:r>
      <w:r w:rsidRPr="003B19A8">
        <w:rPr>
          <w:rFonts w:ascii="Cambria" w:eastAsia="Times New Roman" w:hAnsi="Cambria"/>
          <w:color w:val="000000"/>
        </w:rPr>
        <w:t xml:space="preserve">% </w:t>
      </w:r>
      <w:r>
        <w:rPr>
          <w:rFonts w:ascii="Cambria" w:eastAsia="Times New Roman" w:hAnsi="Cambria"/>
          <w:color w:val="000000"/>
        </w:rPr>
        <w:t>of the total share capital and</w:t>
      </w:r>
      <w:r w:rsidRPr="00F301CA">
        <w:rPr>
          <w:rFonts w:ascii="Cambria" w:eastAsia="Times New Roman" w:hAnsi="Cambria"/>
          <w:color w:val="000000"/>
        </w:rPr>
        <w:t xml:space="preserve"> the </w:t>
      </w:r>
      <w:r w:rsidRPr="00303D33">
        <w:rPr>
          <w:rFonts w:ascii="Cambria" w:eastAsia="Times New Roman" w:hAnsi="Cambria"/>
          <w:color w:val="000000"/>
          <w:highlight w:val="lightGray"/>
          <w:shd w:val="clear" w:color="auto" w:fill="C0C0C0"/>
        </w:rPr>
        <w:t xml:space="preserve">[unanimity/majority of the voting rights held by the shareholders present, represented </w:t>
      </w:r>
      <w:r w:rsidRPr="00303D33">
        <w:rPr>
          <w:rFonts w:ascii="Cambria" w:hAnsi="Cambria"/>
          <w:highlight w:val="lightGray"/>
          <w:lang w:val="en-GB"/>
        </w:rPr>
        <w:t>or which have voted by correspondence</w:t>
      </w:r>
      <w:r w:rsidRPr="00303D33">
        <w:rPr>
          <w:rFonts w:ascii="Cambria" w:eastAsia="Times New Roman" w:hAnsi="Cambria"/>
          <w:color w:val="000000"/>
          <w:highlight w:val="lightGray"/>
          <w:shd w:val="clear" w:color="auto" w:fill="C0C0C0"/>
        </w:rPr>
        <w:t>]</w:t>
      </w:r>
      <w:r w:rsidR="00EF58E5" w:rsidRPr="00EF58E5">
        <w:rPr>
          <w:rFonts w:ascii="Cambria" w:hAnsi="Cambria"/>
          <w:lang w:val="en-GB"/>
        </w:rPr>
        <w:t xml:space="preserve">, </w:t>
      </w:r>
      <w:r w:rsidR="00EF58E5" w:rsidRPr="009D24FA">
        <w:rPr>
          <w:rFonts w:ascii="Cambria" w:hAnsi="Cambria"/>
          <w:i/>
          <w:iCs/>
          <w:lang w:val="en-GB"/>
        </w:rPr>
        <w:t xml:space="preserve">it is hereby authorised </w:t>
      </w:r>
      <w:r w:rsidR="00D90A94" w:rsidRPr="00D90A94">
        <w:rPr>
          <w:rFonts w:ascii="Cambria" w:hAnsi="Cambria"/>
          <w:i/>
          <w:iCs/>
          <w:lang w:val="en-GB"/>
        </w:rPr>
        <w:t xml:space="preserve">Mr. Christos Efstathiadis, as Chairman of the Company’s Board of Directors, to conclude and sign, for and on behalf of the Company and/or its shareholders, </w:t>
      </w:r>
      <w:r w:rsidR="00D90A94" w:rsidRPr="00D90A94">
        <w:rPr>
          <w:rFonts w:ascii="Cambria" w:hAnsi="Cambria"/>
          <w:i/>
          <w:iCs/>
          <w:lang w:val="en-GB"/>
        </w:rPr>
        <w:lastRenderedPageBreak/>
        <w:t>the resolution adopted within th</w:t>
      </w:r>
      <w:r w:rsidR="00D90A94">
        <w:rPr>
          <w:rFonts w:ascii="Cambria" w:hAnsi="Cambria"/>
          <w:i/>
          <w:iCs/>
          <w:lang w:val="en-GB"/>
        </w:rPr>
        <w:t>is</w:t>
      </w:r>
      <w:r w:rsidR="00D90A94" w:rsidRPr="00D90A94">
        <w:rPr>
          <w:rFonts w:ascii="Cambria" w:hAnsi="Cambria"/>
          <w:i/>
          <w:iCs/>
          <w:lang w:val="en-GB"/>
        </w:rPr>
        <w:t xml:space="preserve"> Extraordinary General Meeting of the Shareholders, as well as any other necessary documents, and to carry out all necessary formalities in front of the Trade Registry Office, as well as in front of any other authority, public institution, legal entities and individuals, as well as to carry out any acts for implementing and ensuring the opposability of the resolutions adopted by the Extraordinary General Meeting of the Shareholders, the above proxy being entitled to sub-delegate third parties to act for such purpose</w:t>
      </w:r>
      <w:r w:rsidR="00D90A94">
        <w:rPr>
          <w:rFonts w:ascii="Cambria" w:hAnsi="Cambria"/>
          <w:i/>
          <w:iCs/>
          <w:lang w:val="en-GB"/>
        </w:rPr>
        <w:t>.</w:t>
      </w:r>
    </w:p>
    <w:p w14:paraId="43A6DE5E" w14:textId="77777777" w:rsidR="00EF58E5" w:rsidRPr="00EF58E5" w:rsidRDefault="00EF58E5" w:rsidP="00EF58E5">
      <w:pPr>
        <w:spacing w:after="240" w:line="240" w:lineRule="exact"/>
        <w:jc w:val="both"/>
        <w:rPr>
          <w:rFonts w:ascii="Cambria" w:hAnsi="Cambria"/>
          <w:b/>
          <w:lang w:val="en-GB"/>
        </w:rPr>
      </w:pPr>
    </w:p>
    <w:p w14:paraId="73AD8E7E" w14:textId="77777777" w:rsidR="00EF58E5" w:rsidRPr="00EF58E5" w:rsidRDefault="00EF58E5" w:rsidP="00EF58E5">
      <w:pPr>
        <w:spacing w:after="240" w:line="240" w:lineRule="exact"/>
        <w:jc w:val="both"/>
        <w:rPr>
          <w:rFonts w:ascii="Cambria" w:hAnsi="Cambria"/>
          <w:lang w:val="en-GB"/>
        </w:rPr>
      </w:pPr>
      <w:r w:rsidRPr="00EF58E5">
        <w:rPr>
          <w:rFonts w:ascii="Cambria" w:hAnsi="Cambria"/>
          <w:b/>
          <w:lang w:val="en-GB"/>
        </w:rPr>
        <w:t>SOMETRA S.A.</w:t>
      </w:r>
    </w:p>
    <w:p w14:paraId="64406983" w14:textId="77777777" w:rsidR="00EF58E5" w:rsidRPr="00EF58E5" w:rsidRDefault="00EF58E5" w:rsidP="00EF58E5">
      <w:pPr>
        <w:spacing w:after="240" w:line="240" w:lineRule="exact"/>
        <w:jc w:val="both"/>
        <w:rPr>
          <w:rFonts w:ascii="Cambria" w:hAnsi="Cambria"/>
          <w:lang w:val="en-GB"/>
        </w:rPr>
      </w:pPr>
      <w:r w:rsidRPr="00EF58E5">
        <w:rPr>
          <w:rFonts w:ascii="Cambria" w:hAnsi="Cambria"/>
          <w:lang w:val="en-GB"/>
        </w:rPr>
        <w:t>By Mr. Christos Efstathiadis</w:t>
      </w:r>
    </w:p>
    <w:p w14:paraId="161CBC9B" w14:textId="77777777" w:rsidR="00EF58E5" w:rsidRPr="00EF58E5" w:rsidRDefault="00EF58E5" w:rsidP="00EF58E5">
      <w:pPr>
        <w:spacing w:after="240" w:line="240" w:lineRule="exact"/>
        <w:jc w:val="both"/>
        <w:rPr>
          <w:rFonts w:ascii="Cambria" w:hAnsi="Cambria"/>
          <w:lang w:val="en-GB"/>
        </w:rPr>
      </w:pPr>
    </w:p>
    <w:p w14:paraId="677C3D01" w14:textId="77777777" w:rsidR="00EF58E5" w:rsidRPr="00EF58E5" w:rsidRDefault="00EF58E5" w:rsidP="00EF58E5">
      <w:pPr>
        <w:spacing w:after="240" w:line="240" w:lineRule="exact"/>
        <w:jc w:val="both"/>
        <w:rPr>
          <w:rFonts w:ascii="Cambria" w:hAnsi="Cambria"/>
          <w:lang w:val="en-GB"/>
        </w:rPr>
      </w:pPr>
      <w:r w:rsidRPr="00EF58E5">
        <w:rPr>
          <w:rFonts w:ascii="Cambria" w:hAnsi="Cambria"/>
          <w:lang w:val="en-GB"/>
        </w:rPr>
        <w:t>_________________</w:t>
      </w:r>
    </w:p>
    <w:p w14:paraId="243D4022" w14:textId="77777777" w:rsidR="00EF58E5" w:rsidRPr="00EF58E5" w:rsidRDefault="00EF58E5" w:rsidP="00EF58E5">
      <w:pPr>
        <w:spacing w:after="240" w:line="240" w:lineRule="exact"/>
        <w:jc w:val="both"/>
        <w:rPr>
          <w:rFonts w:ascii="Cambria" w:hAnsi="Cambria"/>
          <w:lang w:val="en-GB"/>
        </w:rPr>
      </w:pPr>
      <w:r w:rsidRPr="00EF58E5">
        <w:rPr>
          <w:rFonts w:ascii="Cambria" w:hAnsi="Cambria"/>
          <w:lang w:val="en-GB"/>
        </w:rPr>
        <w:t>Chairman of the Board of Directors,</w:t>
      </w:r>
    </w:p>
    <w:p w14:paraId="5CD219FD" w14:textId="4C49809C" w:rsidR="00EF58E5" w:rsidRPr="00EF58E5" w:rsidRDefault="00EF58E5" w:rsidP="00EF58E5">
      <w:pPr>
        <w:spacing w:after="240" w:line="240" w:lineRule="exact"/>
        <w:jc w:val="both"/>
        <w:rPr>
          <w:rFonts w:ascii="Cambria" w:hAnsi="Cambria"/>
          <w:lang w:val="en-GB"/>
        </w:rPr>
      </w:pPr>
      <w:r w:rsidRPr="00EF58E5">
        <w:rPr>
          <w:rFonts w:ascii="Cambria" w:hAnsi="Cambria"/>
          <w:lang w:val="en-GB"/>
        </w:rPr>
        <w:t xml:space="preserve">Empowered in virtue of article no. </w:t>
      </w:r>
      <w:r w:rsidR="009D24FA">
        <w:rPr>
          <w:rFonts w:ascii="Cambria" w:hAnsi="Cambria"/>
          <w:lang w:val="en-GB"/>
        </w:rPr>
        <w:t>3</w:t>
      </w:r>
      <w:r w:rsidRPr="00EF58E5">
        <w:rPr>
          <w:rFonts w:ascii="Cambria" w:hAnsi="Cambria"/>
          <w:lang w:val="en-GB"/>
        </w:rPr>
        <w:t xml:space="preserve"> of the Resolution no. </w:t>
      </w:r>
      <w:r w:rsidR="009D24FA" w:rsidRPr="00517B9C">
        <w:rPr>
          <w:rFonts w:ascii="Cambria" w:hAnsi="Cambria"/>
          <w:b/>
          <w:bCs/>
          <w:highlight w:val="lightGray"/>
          <w:lang w:val="ro-RO"/>
        </w:rPr>
        <w:t>[...]</w:t>
      </w:r>
      <w:r w:rsidRPr="00EF58E5">
        <w:rPr>
          <w:rFonts w:ascii="Cambria" w:hAnsi="Cambria"/>
          <w:lang w:val="en-GB"/>
        </w:rPr>
        <w:t xml:space="preserve"> of the Extraordinary General Meeting of the Shareholders as of </w:t>
      </w:r>
      <w:r w:rsidR="009D24FA" w:rsidRPr="00517B9C">
        <w:rPr>
          <w:rFonts w:ascii="Cambria" w:hAnsi="Cambria"/>
          <w:b/>
          <w:bCs/>
          <w:highlight w:val="lightGray"/>
          <w:lang w:val="ro-RO"/>
        </w:rPr>
        <w:t>[...]</w:t>
      </w:r>
    </w:p>
    <w:p w14:paraId="033BDD40" w14:textId="77777777" w:rsidR="00EF58E5" w:rsidRPr="00EF58E5" w:rsidRDefault="00EF58E5" w:rsidP="00EF58E5">
      <w:pPr>
        <w:spacing w:after="240" w:line="240" w:lineRule="exact"/>
        <w:jc w:val="both"/>
        <w:rPr>
          <w:rFonts w:ascii="Cambria" w:hAnsi="Cambria"/>
          <w:lang w:val="en-GB"/>
        </w:rPr>
      </w:pPr>
    </w:p>
    <w:p w14:paraId="2AA387AA" w14:textId="77777777" w:rsidR="00EF58E5" w:rsidRPr="00EF58E5" w:rsidRDefault="00EF58E5" w:rsidP="00EF58E5">
      <w:pPr>
        <w:spacing w:after="240" w:line="240" w:lineRule="exact"/>
        <w:jc w:val="both"/>
        <w:rPr>
          <w:rFonts w:ascii="Cambria" w:hAnsi="Cambria"/>
          <w:lang w:val="en-GB"/>
        </w:rPr>
      </w:pPr>
      <w:r w:rsidRPr="00EF58E5">
        <w:rPr>
          <w:rFonts w:ascii="Cambria" w:hAnsi="Cambria"/>
          <w:lang w:val="en-GB"/>
        </w:rPr>
        <w:t>Meeting secretaries/Technical secretary:</w:t>
      </w:r>
    </w:p>
    <w:p w14:paraId="5E984D10" w14:textId="77777777" w:rsidR="00EF58E5" w:rsidRPr="00EF58E5" w:rsidRDefault="00EF58E5" w:rsidP="00EF58E5">
      <w:pPr>
        <w:spacing w:after="240" w:line="240" w:lineRule="exact"/>
        <w:jc w:val="both"/>
        <w:rPr>
          <w:rFonts w:ascii="Cambria" w:hAnsi="Cambria"/>
          <w:lang w:val="en-GB"/>
        </w:rPr>
      </w:pPr>
    </w:p>
    <w:p w14:paraId="3EA12096" w14:textId="13FC3316" w:rsidR="008C0985" w:rsidRPr="00EF58E5" w:rsidRDefault="00EF58E5" w:rsidP="00EF58E5">
      <w:pPr>
        <w:tabs>
          <w:tab w:val="left" w:pos="6450"/>
        </w:tabs>
        <w:spacing w:after="240" w:line="240" w:lineRule="exact"/>
        <w:jc w:val="both"/>
        <w:rPr>
          <w:rFonts w:ascii="Cambria" w:hAnsi="Cambria"/>
          <w:lang w:val="en-GB"/>
        </w:rPr>
      </w:pPr>
      <w:r w:rsidRPr="00EF58E5">
        <w:rPr>
          <w:rFonts w:ascii="Cambria" w:hAnsi="Cambria"/>
          <w:lang w:val="en-GB"/>
        </w:rPr>
        <w:t>Mrs./Mr. _________________ Mrs./Mr. _____________________</w:t>
      </w:r>
    </w:p>
    <w:sectPr w:rsidR="008C0985" w:rsidRPr="00EF58E5" w:rsidSect="00FC4462">
      <w:headerReference w:type="even" r:id="rId10"/>
      <w:headerReference w:type="default" r:id="rId11"/>
      <w:footerReference w:type="even" r:id="rId12"/>
      <w:footerReference w:type="default" r:id="rId13"/>
      <w:headerReference w:type="first" r:id="rId14"/>
      <w:footerReference w:type="first" r:id="rId15"/>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0DBD8" w14:textId="77777777" w:rsidR="009D746D" w:rsidRDefault="009D746D" w:rsidP="00EF58E5">
      <w:pPr>
        <w:spacing w:after="0" w:line="240" w:lineRule="auto"/>
      </w:pPr>
      <w:r>
        <w:separator/>
      </w:r>
    </w:p>
  </w:endnote>
  <w:endnote w:type="continuationSeparator" w:id="0">
    <w:p w14:paraId="50986EB7" w14:textId="77777777" w:rsidR="009D746D" w:rsidRDefault="009D746D" w:rsidP="00EF5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7DF5E" w14:textId="77777777" w:rsidR="00762586" w:rsidRDefault="007625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6873438"/>
      <w:docPartObj>
        <w:docPartGallery w:val="Page Numbers (Bottom of Page)"/>
        <w:docPartUnique/>
      </w:docPartObj>
    </w:sdtPr>
    <w:sdtEndPr>
      <w:rPr>
        <w:rFonts w:ascii="Cambria" w:hAnsi="Cambria"/>
        <w:noProof/>
        <w:sz w:val="20"/>
        <w:szCs w:val="20"/>
      </w:rPr>
    </w:sdtEndPr>
    <w:sdtContent>
      <w:p w14:paraId="618A75E2" w14:textId="77777777" w:rsidR="007C5A01" w:rsidRPr="00EF58E5" w:rsidRDefault="00600C15" w:rsidP="00FC4462">
        <w:pPr>
          <w:pStyle w:val="Footer"/>
          <w:jc w:val="center"/>
          <w:rPr>
            <w:rFonts w:ascii="Cambria" w:hAnsi="Cambria"/>
            <w:sz w:val="20"/>
            <w:szCs w:val="20"/>
          </w:rPr>
        </w:pPr>
        <w:r w:rsidRPr="00EF58E5">
          <w:rPr>
            <w:rFonts w:ascii="Cambria" w:hAnsi="Cambria"/>
            <w:sz w:val="20"/>
            <w:szCs w:val="20"/>
          </w:rPr>
          <w:fldChar w:fldCharType="begin"/>
        </w:r>
        <w:r w:rsidRPr="00EF58E5">
          <w:rPr>
            <w:rFonts w:ascii="Cambria" w:hAnsi="Cambria"/>
            <w:sz w:val="20"/>
            <w:szCs w:val="20"/>
          </w:rPr>
          <w:instrText xml:space="preserve"> PAGE   \* MERGEFORMAT </w:instrText>
        </w:r>
        <w:r w:rsidRPr="00EF58E5">
          <w:rPr>
            <w:rFonts w:ascii="Cambria" w:hAnsi="Cambria"/>
            <w:sz w:val="20"/>
            <w:szCs w:val="20"/>
          </w:rPr>
          <w:fldChar w:fldCharType="separate"/>
        </w:r>
        <w:r w:rsidRPr="00EF58E5">
          <w:rPr>
            <w:rFonts w:ascii="Cambria" w:hAnsi="Cambria"/>
            <w:noProof/>
            <w:sz w:val="20"/>
            <w:szCs w:val="20"/>
          </w:rPr>
          <w:t>2</w:t>
        </w:r>
        <w:r w:rsidRPr="00EF58E5">
          <w:rPr>
            <w:rFonts w:ascii="Cambria" w:hAnsi="Cambria"/>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8B20D" w14:textId="77777777" w:rsidR="00762586" w:rsidRDefault="007625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EA7A1" w14:textId="77777777" w:rsidR="009D746D" w:rsidRDefault="009D746D" w:rsidP="00EF58E5">
      <w:pPr>
        <w:spacing w:after="0" w:line="240" w:lineRule="auto"/>
      </w:pPr>
      <w:r>
        <w:separator/>
      </w:r>
    </w:p>
  </w:footnote>
  <w:footnote w:type="continuationSeparator" w:id="0">
    <w:p w14:paraId="5F347E6F" w14:textId="77777777" w:rsidR="009D746D" w:rsidRDefault="009D746D" w:rsidP="00EF58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FF903" w14:textId="77777777" w:rsidR="00762586" w:rsidRDefault="007625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93CE3" w14:textId="77777777" w:rsidR="00762586" w:rsidRDefault="007625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B02D3" w14:textId="7898A34E" w:rsidR="007C5A01" w:rsidRDefault="00762586">
    <w:pPr>
      <w:pStyle w:val="Header"/>
    </w:pPr>
    <w:r w:rsidRPr="00263E78">
      <w:rPr>
        <w:rFonts w:ascii="Cambria" w:eastAsia="Times New Roman" w:hAnsi="Cambria"/>
        <w:b/>
        <w:noProof/>
        <w:color w:val="000000"/>
        <w:lang w:val="ro-RO" w:eastAsia="ro-RO"/>
      </w:rPr>
      <w:drawing>
        <wp:inline distT="0" distB="0" distL="0" distR="0" wp14:anchorId="12BDCCF1" wp14:editId="166BF8B8">
          <wp:extent cx="2847975" cy="352425"/>
          <wp:effectExtent l="0" t="0" r="9525" b="9525"/>
          <wp:docPr id="541196834" name="Picture 1" descr="C:\Users\secretariatg\AppData\Local\Microsoft\Windows\INetCache\Content.Word\SOMETRA-LOGOTYPE-04.04.18-RGB-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cretariatg\AppData\Local\Microsoft\Windows\INetCache\Content.Word\SOMETRA-LOGOTYPE-04.04.18-RGB-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7975" cy="3524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1058F"/>
    <w:multiLevelType w:val="hybridMultilevel"/>
    <w:tmpl w:val="FA9CB6D2"/>
    <w:lvl w:ilvl="0" w:tplc="775C9BD6">
      <w:start w:val="1"/>
      <w:numFmt w:val="lowerLetter"/>
      <w:lvlText w:val="(%1)"/>
      <w:lvlJc w:val="left"/>
      <w:pPr>
        <w:ind w:left="1800" w:hanging="360"/>
      </w:pPr>
      <w:rPr>
        <w:rFonts w:hint="default"/>
        <w:color w:val="auto"/>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22B494D"/>
    <w:multiLevelType w:val="hybridMultilevel"/>
    <w:tmpl w:val="0EB8F912"/>
    <w:lvl w:ilvl="0" w:tplc="621AE8D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6AEC34ED"/>
    <w:multiLevelType w:val="hybridMultilevel"/>
    <w:tmpl w:val="86EA253A"/>
    <w:lvl w:ilvl="0" w:tplc="6F6CEEF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9C691C"/>
    <w:multiLevelType w:val="hybridMultilevel"/>
    <w:tmpl w:val="5EEE47B0"/>
    <w:lvl w:ilvl="0" w:tplc="775C9BD6">
      <w:start w:val="1"/>
      <w:numFmt w:val="lowerLetter"/>
      <w:lvlText w:val="(%1)"/>
      <w:lvlJc w:val="left"/>
      <w:pPr>
        <w:ind w:left="360" w:hanging="360"/>
      </w:pPr>
      <w:rPr>
        <w:rFonts w:hint="default"/>
        <w:color w:val="auto"/>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89500502">
    <w:abstractNumId w:val="3"/>
  </w:num>
  <w:num w:numId="2" w16cid:durableId="1914922759">
    <w:abstractNumId w:val="0"/>
  </w:num>
  <w:num w:numId="3" w16cid:durableId="739057894">
    <w:abstractNumId w:val="1"/>
  </w:num>
  <w:num w:numId="4" w16cid:durableId="4856287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8E5"/>
    <w:rsid w:val="00051CAB"/>
    <w:rsid w:val="00062F3F"/>
    <w:rsid w:val="002F2185"/>
    <w:rsid w:val="00303D33"/>
    <w:rsid w:val="00334F8E"/>
    <w:rsid w:val="004C3051"/>
    <w:rsid w:val="005A04C6"/>
    <w:rsid w:val="00600C15"/>
    <w:rsid w:val="007161F7"/>
    <w:rsid w:val="00762586"/>
    <w:rsid w:val="007C5A01"/>
    <w:rsid w:val="00841C05"/>
    <w:rsid w:val="00891B06"/>
    <w:rsid w:val="008C0985"/>
    <w:rsid w:val="008F1AB3"/>
    <w:rsid w:val="009D24FA"/>
    <w:rsid w:val="009D746D"/>
    <w:rsid w:val="00A77743"/>
    <w:rsid w:val="00AC190C"/>
    <w:rsid w:val="00C04273"/>
    <w:rsid w:val="00C12547"/>
    <w:rsid w:val="00CB1727"/>
    <w:rsid w:val="00CB5D7B"/>
    <w:rsid w:val="00D8525C"/>
    <w:rsid w:val="00D90A94"/>
    <w:rsid w:val="00EF58E5"/>
    <w:rsid w:val="00FB7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0687E"/>
  <w15:chartTrackingRefBased/>
  <w15:docId w15:val="{84236DDF-96E9-4010-B190-1669313B1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8E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8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8E5"/>
  </w:style>
  <w:style w:type="paragraph" w:styleId="Footer">
    <w:name w:val="footer"/>
    <w:basedOn w:val="Normal"/>
    <w:link w:val="FooterChar"/>
    <w:uiPriority w:val="99"/>
    <w:unhideWhenUsed/>
    <w:rsid w:val="00EF58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8E5"/>
  </w:style>
  <w:style w:type="paragraph" w:styleId="ListParagraph">
    <w:name w:val="List Paragraph"/>
    <w:basedOn w:val="Normal"/>
    <w:uiPriority w:val="34"/>
    <w:qFormat/>
    <w:rsid w:val="00EF58E5"/>
    <w:pPr>
      <w:ind w:left="720"/>
      <w:contextualSpacing/>
    </w:pPr>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c2c9772-d04d-445b-8e8f-0c293344b55c">
      <Terms xmlns="http://schemas.microsoft.com/office/infopath/2007/PartnerControls"/>
    </lcf76f155ced4ddcb4097134ff3c332f>
    <TaxCatchAll xmlns="385dd6d2-4464-43f1-b4fb-6f44fca62ef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7295C3E37D6D4786FA8A74D51A6A87" ma:contentTypeVersion="18" ma:contentTypeDescription="Creați un document nou." ma:contentTypeScope="" ma:versionID="456e82dd6271bbd185bec2be5e613adf">
  <xsd:schema xmlns:xsd="http://www.w3.org/2001/XMLSchema" xmlns:xs="http://www.w3.org/2001/XMLSchema" xmlns:p="http://schemas.microsoft.com/office/2006/metadata/properties" xmlns:ns2="7c2c9772-d04d-445b-8e8f-0c293344b55c" xmlns:ns3="385dd6d2-4464-43f1-b4fb-6f44fca62ef7" targetNamespace="http://schemas.microsoft.com/office/2006/metadata/properties" ma:root="true" ma:fieldsID="edfda648a03ae6b5d0ffc586ee3e6edd" ns2:_="" ns3:_="">
    <xsd:import namespace="7c2c9772-d04d-445b-8e8f-0c293344b55c"/>
    <xsd:import namespace="385dd6d2-4464-43f1-b4fb-6f44fca62ef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c9772-d04d-445b-8e8f-0c293344b5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chete imagine" ma:readOnly="false" ma:fieldId="{5cf76f15-5ced-4ddc-b409-7134ff3c332f}" ma:taxonomyMulti="true" ma:sspId="d2d61b11-3b13-44e0-a08d-b97143f6f9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5dd6d2-4464-43f1-b4fb-6f44fca62ef7" elementFormDefault="qualified">
    <xsd:import namespace="http://schemas.microsoft.com/office/2006/documentManagement/types"/>
    <xsd:import namespace="http://schemas.microsoft.com/office/infopath/2007/PartnerControls"/>
    <xsd:element name="SharedWithUsers" ma:index="14" nillable="true" ma:displayName="Partajat c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jat cu detalii" ma:internalName="SharedWithDetails" ma:readOnly="true">
      <xsd:simpleType>
        <xsd:restriction base="dms:Note">
          <xsd:maxLength value="255"/>
        </xsd:restriction>
      </xsd:simpleType>
    </xsd:element>
    <xsd:element name="TaxCatchAll" ma:index="23" nillable="true" ma:displayName="Taxonomy Catch All Column" ma:hidden="true" ma:list="{3cc8e866-16a5-42d7-8cfc-0deabbe32bcf}" ma:internalName="TaxCatchAll" ma:showField="CatchAllData" ma:web="385dd6d2-4464-43f1-b4fb-6f44fca62e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FE7AC9-9BA3-4637-BB43-AC557A2854E5}">
  <ds:schemaRefs>
    <ds:schemaRef ds:uri="http://schemas.microsoft.com/sharepoint/v3/contenttype/forms"/>
  </ds:schemaRefs>
</ds:datastoreItem>
</file>

<file path=customXml/itemProps2.xml><?xml version="1.0" encoding="utf-8"?>
<ds:datastoreItem xmlns:ds="http://schemas.openxmlformats.org/officeDocument/2006/customXml" ds:itemID="{C63830C1-913C-47A2-B33A-47FF67965BF8}">
  <ds:schemaRefs>
    <ds:schemaRef ds:uri="http://schemas.microsoft.com/office/2006/metadata/properties"/>
    <ds:schemaRef ds:uri="http://schemas.microsoft.com/office/infopath/2007/PartnerControls"/>
    <ds:schemaRef ds:uri="7c2c9772-d04d-445b-8e8f-0c293344b55c"/>
    <ds:schemaRef ds:uri="385dd6d2-4464-43f1-b4fb-6f44fca62ef7"/>
  </ds:schemaRefs>
</ds:datastoreItem>
</file>

<file path=customXml/itemProps3.xml><?xml version="1.0" encoding="utf-8"?>
<ds:datastoreItem xmlns:ds="http://schemas.openxmlformats.org/officeDocument/2006/customXml" ds:itemID="{A309365E-C4ED-4ABC-A6EA-9D82E1441E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c9772-d04d-445b-8e8f-0c293344b55c"/>
    <ds:schemaRef ds:uri="385dd6d2-4464-43f1-b4fb-6f44fca62e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643</Words>
  <Characters>3667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BatokhaI</cp:lastModifiedBy>
  <cp:revision>6</cp:revision>
  <dcterms:created xsi:type="dcterms:W3CDTF">2022-01-19T09:43:00Z</dcterms:created>
  <dcterms:modified xsi:type="dcterms:W3CDTF">2026-02-05T17:13:00Z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0x0101004B7295C3E37D6D4786FA8A74D51A6A87</vt:lpwstr>
  </property>
  <property fmtid="{D5CDD505-2E9C-101B-9397-08002B2CF9AE}" pid="3" name="MediaServiceImageTags">
    <vt:lpwstr/>
  </property>
</Properties>
</file>